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5" w:rsidRDefault="00D5312C">
      <w:pPr>
        <w:rPr>
          <w:rFonts w:ascii="Times New Roman" w:hAnsi="Times New Roman" w:cs="Times New Roman"/>
          <w:sz w:val="48"/>
          <w:szCs w:val="48"/>
        </w:rPr>
      </w:pPr>
      <w:r w:rsidRPr="00D5312C">
        <w:rPr>
          <w:rFonts w:ascii="Times New Roman" w:hAnsi="Times New Roman" w:cs="Times New Roman"/>
          <w:sz w:val="48"/>
          <w:szCs w:val="48"/>
        </w:rPr>
        <w:t>Дисциплина:</w:t>
      </w:r>
      <w:r>
        <w:rPr>
          <w:rFonts w:ascii="Times New Roman" w:hAnsi="Times New Roman" w:cs="Times New Roman"/>
          <w:sz w:val="48"/>
          <w:szCs w:val="48"/>
        </w:rPr>
        <w:t xml:space="preserve"> Машины и оборудования для содержания и строительства дорог.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 Реферата: Определение угла захвата щековой дробилки. Энергоемкость привода щековой дробилки.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Порядок выполнения: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Содержание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Введение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3-4 главы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Вывод.</w:t>
      </w: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</w:p>
    <w:p w:rsidR="00D5312C" w:rsidRDefault="00D5312C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Обьем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28-30 листов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( </w:t>
      </w:r>
      <w:proofErr w:type="gramEnd"/>
      <w:r>
        <w:rPr>
          <w:rFonts w:ascii="Times New Roman" w:hAnsi="Times New Roman" w:cs="Times New Roman"/>
          <w:sz w:val="48"/>
          <w:szCs w:val="48"/>
        </w:rPr>
        <w:t>5-6 рисунков (схемы и таблицы))</w:t>
      </w:r>
    </w:p>
    <w:p w:rsidR="00F227E3" w:rsidRPr="00D5312C" w:rsidRDefault="00F227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Плагиат 30-40%</w:t>
      </w:r>
    </w:p>
    <w:sectPr w:rsidR="00F227E3" w:rsidRPr="00D5312C" w:rsidSect="00A1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D5312C"/>
    <w:rsid w:val="00A14345"/>
    <w:rsid w:val="00D5312C"/>
    <w:rsid w:val="00F2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2017-05-22T14:38:00Z</dcterms:created>
  <dcterms:modified xsi:type="dcterms:W3CDTF">2017-05-23T06:48:00Z</dcterms:modified>
</cp:coreProperties>
</file>