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7C" w:rsidRDefault="00772F7C" w:rsidP="00772F7C">
      <w:pPr>
        <w:rPr>
          <w:lang w:val="en-US"/>
        </w:rPr>
      </w:pPr>
      <w:r>
        <w:rPr>
          <w:b/>
          <w:i/>
          <w:noProof/>
        </w:rPr>
        <w:drawing>
          <wp:inline distT="0" distB="0" distL="0" distR="0">
            <wp:extent cx="2587625" cy="1501140"/>
            <wp:effectExtent l="19050" t="0" r="3175" b="0"/>
            <wp:docPr id="1" name="Рисунок 1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F7C" w:rsidRPr="006653CA" w:rsidRDefault="00772F7C" w:rsidP="00772F7C">
      <w:pPr>
        <w:pStyle w:val="a3"/>
        <w:ind w:firstLine="720"/>
        <w:jc w:val="left"/>
        <w:rPr>
          <w:b w:val="0"/>
          <w:i w:val="0"/>
          <w:sz w:val="24"/>
          <w:szCs w:val="24"/>
        </w:rPr>
      </w:pPr>
      <w:r w:rsidRPr="006653CA">
        <w:rPr>
          <w:b w:val="0"/>
          <w:i w:val="0"/>
          <w:sz w:val="24"/>
          <w:szCs w:val="24"/>
        </w:rPr>
        <w:t xml:space="preserve">Определить реакции стержней, удерживающих грузы </w:t>
      </w:r>
      <w:r w:rsidRPr="006653CA">
        <w:rPr>
          <w:b w:val="0"/>
          <w:i w:val="0"/>
          <w:sz w:val="24"/>
          <w:szCs w:val="24"/>
          <w:lang w:val="en-US"/>
        </w:rPr>
        <w:t>F</w:t>
      </w:r>
      <w:r w:rsidRPr="006653CA">
        <w:rPr>
          <w:b w:val="0"/>
          <w:i w:val="0"/>
          <w:sz w:val="24"/>
          <w:szCs w:val="24"/>
        </w:rPr>
        <w:t xml:space="preserve">1 и </w:t>
      </w:r>
      <w:r w:rsidRPr="006653CA">
        <w:rPr>
          <w:b w:val="0"/>
          <w:i w:val="0"/>
          <w:sz w:val="24"/>
          <w:szCs w:val="24"/>
          <w:lang w:val="en-US"/>
        </w:rPr>
        <w:t>F</w:t>
      </w:r>
      <w:r w:rsidRPr="006653CA">
        <w:rPr>
          <w:b w:val="0"/>
          <w:i w:val="0"/>
          <w:sz w:val="24"/>
          <w:szCs w:val="24"/>
        </w:rPr>
        <w:t>2 .  Массой стержней пренебречь. Схему своего варианта смотрите на рис.1. Числовые данные своего варианта взять из таблицы 2.</w:t>
      </w:r>
    </w:p>
    <w:p w:rsidR="00772F7C" w:rsidRPr="006653CA" w:rsidRDefault="00772F7C" w:rsidP="00772F7C">
      <w:pPr>
        <w:pStyle w:val="a3"/>
        <w:ind w:firstLine="720"/>
        <w:jc w:val="left"/>
        <w:rPr>
          <w:b w:val="0"/>
          <w:i w:val="0"/>
          <w:sz w:val="24"/>
          <w:szCs w:val="24"/>
        </w:rPr>
      </w:pPr>
      <w:r w:rsidRPr="006653CA">
        <w:rPr>
          <w:b w:val="0"/>
          <w:i w:val="0"/>
          <w:sz w:val="24"/>
          <w:szCs w:val="24"/>
        </w:rPr>
        <w:t xml:space="preserve">Дано </w:t>
      </w:r>
      <w:r w:rsidRPr="006653CA">
        <w:rPr>
          <w:b w:val="0"/>
          <w:i w:val="0"/>
          <w:sz w:val="24"/>
          <w:szCs w:val="24"/>
          <w:lang w:val="en-US"/>
        </w:rPr>
        <w:t>F</w:t>
      </w:r>
      <w:r w:rsidRPr="006653CA">
        <w:rPr>
          <w:b w:val="0"/>
          <w:i w:val="0"/>
          <w:sz w:val="24"/>
          <w:szCs w:val="24"/>
        </w:rPr>
        <w:t xml:space="preserve">1=0,4кН, </w:t>
      </w:r>
      <w:r w:rsidRPr="006653CA">
        <w:rPr>
          <w:b w:val="0"/>
          <w:i w:val="0"/>
          <w:sz w:val="24"/>
          <w:szCs w:val="24"/>
          <w:lang w:val="en-US"/>
        </w:rPr>
        <w:t>F</w:t>
      </w:r>
      <w:r w:rsidRPr="006653CA">
        <w:rPr>
          <w:b w:val="0"/>
          <w:i w:val="0"/>
          <w:sz w:val="24"/>
          <w:szCs w:val="24"/>
        </w:rPr>
        <w:t>2=0,5кН</w:t>
      </w:r>
    </w:p>
    <w:p w:rsidR="00000000" w:rsidRDefault="00772F7C">
      <w:pPr>
        <w:rPr>
          <w:lang w:val="en-US"/>
        </w:rPr>
      </w:pPr>
    </w:p>
    <w:p w:rsidR="00772F7C" w:rsidRPr="006653CA" w:rsidRDefault="00772F7C" w:rsidP="00772F7C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2-</w:t>
      </w:r>
      <w:r>
        <w:rPr>
          <w:sz w:val="24"/>
          <w:szCs w:val="24"/>
        </w:rPr>
        <w:t>я</w:t>
      </w:r>
      <w:r w:rsidRPr="006653CA">
        <w:rPr>
          <w:sz w:val="24"/>
          <w:szCs w:val="24"/>
        </w:rPr>
        <w:t xml:space="preserve"> задача.</w:t>
      </w:r>
    </w:p>
    <w:p w:rsidR="00772F7C" w:rsidRDefault="00772F7C" w:rsidP="00772F7C">
      <w:pPr>
        <w:spacing w:after="0"/>
        <w:rPr>
          <w:sz w:val="24"/>
          <w:szCs w:val="24"/>
        </w:rPr>
      </w:pPr>
      <w:r w:rsidRPr="006653CA">
        <w:rPr>
          <w:sz w:val="24"/>
          <w:szCs w:val="24"/>
        </w:rPr>
        <w:t xml:space="preserve">Поезд движется равномерно по дуге окружности </w:t>
      </w:r>
      <w:r w:rsidRPr="006653CA">
        <w:rPr>
          <w:sz w:val="24"/>
          <w:szCs w:val="24"/>
          <w:lang w:val="en-US"/>
        </w:rPr>
        <w:t>R</w:t>
      </w:r>
      <w:r w:rsidRPr="006653CA">
        <w:rPr>
          <w:sz w:val="24"/>
          <w:szCs w:val="24"/>
        </w:rPr>
        <w:t xml:space="preserve">=800 м </w:t>
      </w:r>
      <w:proofErr w:type="spellStart"/>
      <w:r w:rsidRPr="006653CA">
        <w:rPr>
          <w:sz w:val="24"/>
          <w:szCs w:val="24"/>
        </w:rPr>
        <w:t>ипроходит</w:t>
      </w:r>
      <w:proofErr w:type="spellEnd"/>
      <w:r w:rsidRPr="006653CA">
        <w:rPr>
          <w:sz w:val="24"/>
          <w:szCs w:val="24"/>
        </w:rPr>
        <w:t xml:space="preserve"> путь </w:t>
      </w:r>
      <w:r w:rsidRPr="006653CA">
        <w:rPr>
          <w:sz w:val="24"/>
          <w:szCs w:val="24"/>
          <w:lang w:val="en-US"/>
        </w:rPr>
        <w:t>S</w:t>
      </w:r>
      <w:r w:rsidRPr="006653CA">
        <w:rPr>
          <w:sz w:val="24"/>
          <w:szCs w:val="24"/>
        </w:rPr>
        <w:t xml:space="preserve">=1500 м, имея начальную скорость </w:t>
      </w:r>
      <w:r w:rsidRPr="006653CA">
        <w:rPr>
          <w:sz w:val="24"/>
          <w:szCs w:val="24"/>
          <w:lang w:val="en-US"/>
        </w:rPr>
        <w:t>V</w:t>
      </w:r>
      <w:r w:rsidRPr="006653CA">
        <w:rPr>
          <w:sz w:val="24"/>
          <w:szCs w:val="24"/>
        </w:rPr>
        <w:t xml:space="preserve">0= 36км/ч и конечную </w:t>
      </w:r>
      <w:r w:rsidRPr="006653CA">
        <w:rPr>
          <w:sz w:val="24"/>
          <w:szCs w:val="24"/>
          <w:lang w:val="en-US"/>
        </w:rPr>
        <w:t>V</w:t>
      </w:r>
      <w:r w:rsidRPr="006653CA">
        <w:rPr>
          <w:sz w:val="24"/>
          <w:szCs w:val="24"/>
        </w:rPr>
        <w:t>=108 км/ч. Определить полное ускорение в начале и конце пути, а также время движения по этой дуге.</w:t>
      </w:r>
    </w:p>
    <w:p w:rsidR="00772F7C" w:rsidRPr="00772F7C" w:rsidRDefault="00772F7C"/>
    <w:sectPr w:rsidR="00772F7C" w:rsidRPr="0077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72F7C"/>
    <w:rsid w:val="0077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72F7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Подзаголовок Знак"/>
    <w:basedOn w:val="a0"/>
    <w:link w:val="a3"/>
    <w:rsid w:val="00772F7C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2017-05-17T20:40:00Z</dcterms:created>
  <dcterms:modified xsi:type="dcterms:W3CDTF">2017-05-17T20:41:00Z</dcterms:modified>
</cp:coreProperties>
</file>