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8F" w:rsidRPr="00BE778F" w:rsidRDefault="00545D6D" w:rsidP="00BE778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</w:t>
      </w:r>
      <w:r w:rsidR="00BE778F" w:rsidRPr="00BE778F">
        <w:rPr>
          <w:rFonts w:ascii="Arial" w:hAnsi="Arial" w:cs="Arial"/>
          <w:color w:val="3D3D3D"/>
          <w:sz w:val="21"/>
          <w:szCs w:val="21"/>
        </w:rPr>
        <w:t>Процентные ставки называются эквивалентными, если:</w:t>
      </w:r>
    </w:p>
    <w:p w:rsidR="00BE778F" w:rsidRPr="00BE778F" w:rsidRDefault="00BE778F" w:rsidP="00BE778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778F" w:rsidRPr="00BE778F" w:rsidRDefault="00BE778F" w:rsidP="00BE778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20.25pt;height:18pt" o:ole="">
            <v:imagedata r:id="rId4" o:title=""/>
          </v:shape>
          <w:control r:id="rId5" w:name="DefaultOcxName" w:shapeid="_x0000_i1228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различного вида и их применение в условиях конкретной финансовой операции приводит к одному финансовому результату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7" type="#_x0000_t75" style="width:20.25pt;height:18pt" o:ole="">
            <v:imagedata r:id="rId4" o:title=""/>
          </v:shape>
          <w:control r:id="rId6" w:name="DefaultOcxName1" w:shapeid="_x0000_i1227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предполагается непрерывное начисление процентов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6" type="#_x0000_t75" style="width:20.25pt;height:18pt" o:ole="">
            <v:imagedata r:id="rId7" o:title=""/>
          </v:shape>
          <w:control r:id="rId8" w:name="DefaultOcxName2" w:shapeid="_x0000_i1226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их применение в финансовых операциях приводит к одному финансовому результату</w:t>
      </w:r>
    </w:p>
    <w:p w:rsidR="00BE778F" w:rsidRPr="00BE778F" w:rsidRDefault="00BE778F" w:rsidP="00BE778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5" type="#_x0000_t75" style="width:20.25pt;height:18pt" o:ole="">
            <v:imagedata r:id="rId4" o:title=""/>
          </v:shape>
          <w:control r:id="rId9" w:name="DefaultOcxName3" w:shapeid="_x0000_i1225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различного вида, но имеют одинаковое значение</w:t>
      </w:r>
    </w:p>
    <w:p w:rsidR="00BE778F" w:rsidRPr="00BE778F" w:rsidRDefault="00BE778F" w:rsidP="00BE778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BE778F">
        <w:rPr>
          <w:rFonts w:ascii="Arial" w:hAnsi="Arial" w:cs="Arial"/>
          <w:color w:val="3D3D3D"/>
          <w:sz w:val="21"/>
          <w:szCs w:val="21"/>
        </w:rPr>
        <w:t xml:space="preserve"> Банк производит ежеквартальное начисление дохода по вкладу. Для того, чтобы обеспечить доходность по вкладу с учетом ежеквартального реинвестирования дохода в размере 16% годовых, ежеквартальная процентная ставка должна быть равна:</w:t>
      </w:r>
    </w:p>
    <w:p w:rsidR="00BE778F" w:rsidRPr="00BE778F" w:rsidRDefault="00BE778F" w:rsidP="00BE778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778F" w:rsidRPr="00BE778F" w:rsidRDefault="00BE778F" w:rsidP="00BE778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0" type="#_x0000_t75" style="width:20.25pt;height:18pt" o:ole="">
            <v:imagedata r:id="rId4" o:title=""/>
          </v:shape>
          <w:control r:id="rId10" w:name="DefaultOcxName4" w:shapeid="_x0000_i1240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3,6%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9" type="#_x0000_t75" style="width:20.25pt;height:18pt" o:ole="">
            <v:imagedata r:id="rId7" o:title=""/>
          </v:shape>
          <w:control r:id="rId11" w:name="DefaultOcxName11" w:shapeid="_x0000_i1239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3,78%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8" type="#_x0000_t75" style="width:20.25pt;height:18pt" o:ole="">
            <v:imagedata r:id="rId4" o:title=""/>
          </v:shape>
          <w:control r:id="rId12" w:name="DefaultOcxName21" w:shapeid="_x0000_i1238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3,9%</w:t>
      </w:r>
    </w:p>
    <w:p w:rsidR="00BE778F" w:rsidRPr="00BE778F" w:rsidRDefault="00BE778F" w:rsidP="00BE778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7" type="#_x0000_t75" style="width:20.25pt;height:18pt" o:ole="">
            <v:imagedata r:id="rId4" o:title=""/>
          </v:shape>
          <w:control r:id="rId13" w:name="DefaultOcxName31" w:shapeid="_x0000_i1237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4%</w:t>
      </w:r>
    </w:p>
    <w:p w:rsidR="00BE778F" w:rsidRPr="00BE778F" w:rsidRDefault="00BE778F" w:rsidP="00BE778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BE778F">
        <w:rPr>
          <w:rFonts w:ascii="Arial" w:hAnsi="Arial" w:cs="Arial"/>
          <w:color w:val="3D3D3D"/>
          <w:sz w:val="21"/>
          <w:szCs w:val="21"/>
        </w:rPr>
        <w:t xml:space="preserve"> Банк принимает срочные вклады на 3 месяца с выплатой дохода за срок в размере 3 % . Эффективная годовая ставка процентов при вложении средств на год с переоформлением вклада и начисленных процентов через 3 месяца будет равна:</w:t>
      </w:r>
    </w:p>
    <w:p w:rsidR="00BE778F" w:rsidRPr="00BE778F" w:rsidRDefault="00BE778F" w:rsidP="00BE778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778F" w:rsidRPr="00BE778F" w:rsidRDefault="00BE778F" w:rsidP="00BE778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2" type="#_x0000_t75" style="width:20.25pt;height:18pt" o:ole="">
            <v:imagedata r:id="rId4" o:title=""/>
          </v:shape>
          <w:control r:id="rId14" w:name="DefaultOcxName5" w:shapeid="_x0000_i1252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12%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1" type="#_x0000_t75" style="width:20.25pt;height:18pt" o:ole="">
            <v:imagedata r:id="rId7" o:title=""/>
          </v:shape>
          <w:control r:id="rId15" w:name="DefaultOcxName12" w:shapeid="_x0000_i1251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12,55%</w:t>
      </w:r>
    </w:p>
    <w:p w:rsidR="00BE778F" w:rsidRPr="00BE778F" w:rsidRDefault="00BE778F" w:rsidP="00BE778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0" type="#_x0000_t75" style="width:20.25pt;height:18pt" o:ole="">
            <v:imagedata r:id="rId4" o:title=""/>
          </v:shape>
          <w:control r:id="rId16" w:name="DefaultOcxName22" w:shapeid="_x0000_i1250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3,03%</w:t>
      </w:r>
    </w:p>
    <w:p w:rsidR="00BE778F" w:rsidRPr="00BE778F" w:rsidRDefault="00BE778F" w:rsidP="00BE778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9" type="#_x0000_t75" style="width:20.25pt;height:18pt" o:ole="">
            <v:imagedata r:id="rId4" o:title=""/>
          </v:shape>
          <w:control r:id="rId17" w:name="DefaultOcxName32" w:shapeid="_x0000_i1249"/>
        </w:object>
      </w:r>
      <w:r w:rsidRPr="00BE778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решения задачи необходимо знать величину первоначального капитала</w:t>
      </w:r>
    </w:p>
    <w:p w:rsidR="0086762C" w:rsidRPr="0086762C" w:rsidRDefault="00BE778F" w:rsidP="0086762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="0086762C" w:rsidRPr="0086762C">
        <w:rPr>
          <w:rFonts w:ascii="Arial" w:hAnsi="Arial" w:cs="Arial"/>
          <w:color w:val="3D3D3D"/>
          <w:sz w:val="21"/>
          <w:szCs w:val="21"/>
        </w:rPr>
        <w:t xml:space="preserve"> Кредит предоставляется из 10 % годовых сложных. Эквивалентное значение простой ставки процентов при сроке кредита в 10 лет равно:</w:t>
      </w:r>
    </w:p>
    <w:p w:rsidR="0086762C" w:rsidRPr="0086762C" w:rsidRDefault="0086762C" w:rsidP="0086762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6762C" w:rsidRPr="0086762C" w:rsidRDefault="0086762C" w:rsidP="0086762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6762C" w:rsidRPr="0086762C" w:rsidRDefault="0086762C" w:rsidP="0086762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4" type="#_x0000_t75" style="width:20.25pt;height:18pt" o:ole="">
            <v:imagedata r:id="rId4" o:title=""/>
          </v:shape>
          <w:control r:id="rId18" w:name="DefaultOcxName6" w:shapeid="_x0000_i1264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15,94%</w:t>
      </w:r>
    </w:p>
    <w:p w:rsidR="0086762C" w:rsidRPr="0086762C" w:rsidRDefault="0086762C" w:rsidP="0086762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3" type="#_x0000_t75" style="width:20.25pt;height:18pt" o:ole="">
            <v:imagedata r:id="rId4" o:title=""/>
          </v:shape>
          <w:control r:id="rId19" w:name="DefaultOcxName13" w:shapeid="_x0000_i1263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15,9%</w:t>
      </w:r>
    </w:p>
    <w:p w:rsidR="0086762C" w:rsidRPr="0086762C" w:rsidRDefault="0086762C" w:rsidP="0086762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2" type="#_x0000_t75" style="width:20.25pt;height:18pt" o:ole="">
            <v:imagedata r:id="rId4" o:title=""/>
          </v:shape>
          <w:control r:id="rId20" w:name="DefaultOcxName23" w:shapeid="_x0000_i1262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15%</w:t>
      </w:r>
    </w:p>
    <w:p w:rsidR="0086762C" w:rsidRPr="0086762C" w:rsidRDefault="0086762C" w:rsidP="0086762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1" type="#_x0000_t75" style="width:20.25pt;height:18pt" o:ole="">
            <v:imagedata r:id="rId4" o:title=""/>
          </v:shape>
          <w:control r:id="rId21" w:name="DefaultOcxName33" w:shapeid="_x0000_i1261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10%</w:t>
      </w:r>
    </w:p>
    <w:p w:rsidR="0086762C" w:rsidRPr="0086762C" w:rsidRDefault="0086762C" w:rsidP="0086762C">
      <w:pPr>
        <w:pStyle w:val="z-"/>
      </w:pPr>
      <w:r>
        <w:rPr>
          <w:vanish w:val="0"/>
          <w:color w:val="3D3D3D"/>
          <w:sz w:val="21"/>
          <w:szCs w:val="21"/>
        </w:rPr>
        <w:t>5.</w:t>
      </w:r>
      <w:r>
        <w:rPr>
          <w:color w:val="3D3D3D"/>
          <w:sz w:val="21"/>
          <w:szCs w:val="21"/>
        </w:rPr>
        <w:t>5.</w:t>
      </w:r>
      <w:r w:rsidRPr="0086762C">
        <w:t xml:space="preserve"> Начало формы</w:t>
      </w:r>
    </w:p>
    <w:p w:rsidR="0086762C" w:rsidRPr="0086762C" w:rsidRDefault="0086762C" w:rsidP="0086762C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Банк начисляет на депозиты 9% годовых. Реальная доходность вкладов при ежемесячном начислении процентов равна:</w:t>
      </w:r>
    </w:p>
    <w:p w:rsidR="0086762C" w:rsidRPr="0086762C" w:rsidRDefault="0086762C" w:rsidP="0086762C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6762C" w:rsidRPr="0086762C" w:rsidRDefault="0086762C" w:rsidP="0086762C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6762C" w:rsidRPr="0086762C" w:rsidRDefault="0086762C" w:rsidP="0086762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0" type="#_x0000_t75" style="width:20.25pt;height:18pt" o:ole="">
            <v:imagedata r:id="rId4" o:title=""/>
          </v:shape>
          <w:control r:id="rId22" w:name="DefaultOcxName7" w:shapeid="_x0000_i1280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зависит от срока депозита</w:t>
      </w:r>
    </w:p>
    <w:p w:rsidR="0086762C" w:rsidRPr="0086762C" w:rsidRDefault="0086762C" w:rsidP="0086762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278" type="#_x0000_t75" style="width:20.25pt;height:18pt" o:ole="">
            <v:imagedata r:id="rId4" o:title=""/>
          </v:shape>
          <w:control r:id="rId23" w:name="DefaultOcxName14" w:shapeid="_x0000_i1278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9,38%</w:t>
      </w:r>
    </w:p>
    <w:p w:rsidR="0086762C" w:rsidRPr="0086762C" w:rsidRDefault="0086762C" w:rsidP="0086762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7" type="#_x0000_t75" style="width:20.25pt;height:18pt" o:ole="">
            <v:imagedata r:id="rId4" o:title=""/>
          </v:shape>
          <w:control r:id="rId24" w:name="DefaultOcxName24" w:shapeid="_x0000_i1277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9%</w:t>
      </w:r>
    </w:p>
    <w:p w:rsidR="0086762C" w:rsidRPr="0086762C" w:rsidRDefault="0086762C" w:rsidP="0086762C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6" type="#_x0000_t75" style="width:20.25pt;height:18pt" o:ole="">
            <v:imagedata r:id="rId4" o:title=""/>
          </v:shape>
          <w:control r:id="rId25" w:name="DefaultOcxName34" w:shapeid="_x0000_i1276"/>
        </w:object>
      </w:r>
      <w:r w:rsidRPr="0086762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9,3%</w:t>
      </w:r>
    </w:p>
    <w:p w:rsidR="00921B5E" w:rsidRPr="00921B5E" w:rsidRDefault="0086762C" w:rsidP="00921B5E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="00921B5E" w:rsidRPr="00921B5E">
        <w:rPr>
          <w:rFonts w:ascii="Arial" w:hAnsi="Arial" w:cs="Arial"/>
          <w:color w:val="3D3D3D"/>
          <w:sz w:val="21"/>
          <w:szCs w:val="21"/>
        </w:rPr>
        <w:t xml:space="preserve"> Пусть для первых 2-х лет ссуды применяется простая ставка 15% годовых. Для следующих 3-х лет – простая ставка в размере 20% годовых. Средняя годовая простая ставка процентов за весь срок ссуды равна:</w:t>
      </w:r>
    </w:p>
    <w:p w:rsidR="00921B5E" w:rsidRPr="00921B5E" w:rsidRDefault="00921B5E" w:rsidP="00921B5E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21B5E" w:rsidRPr="00921B5E" w:rsidRDefault="00921B5E" w:rsidP="00921B5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2" type="#_x0000_t75" style="width:20.25pt;height:18pt" o:ole="">
            <v:imagedata r:id="rId4" o:title=""/>
          </v:shape>
          <w:control r:id="rId26" w:name="DefaultOcxName8" w:shapeid="_x0000_i1292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17,5%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1" type="#_x0000_t75" style="width:20.25pt;height:18pt" o:ole="">
            <v:imagedata r:id="rId4" o:title=""/>
          </v:shape>
          <w:control r:id="rId27" w:name="DefaultOcxName15" w:shapeid="_x0000_i1291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18%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90" type="#_x0000_t75" style="width:20.25pt;height:18pt" o:ole="">
            <v:imagedata r:id="rId4" o:title=""/>
          </v:shape>
          <w:control r:id="rId28" w:name="DefaultOcxName25" w:shapeid="_x0000_i1290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17,97%</w:t>
      </w:r>
    </w:p>
    <w:p w:rsidR="00921B5E" w:rsidRPr="00921B5E" w:rsidRDefault="00921B5E" w:rsidP="00921B5E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9" type="#_x0000_t75" style="width:20.25pt;height:18pt" o:ole="">
            <v:imagedata r:id="rId4" o:title=""/>
          </v:shape>
          <w:control r:id="rId29" w:name="DefaultOcxName35" w:shapeid="_x0000_i1289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7%</w:t>
      </w:r>
    </w:p>
    <w:p w:rsidR="00921B5E" w:rsidRPr="00921B5E" w:rsidRDefault="00921B5E" w:rsidP="00921B5E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921B5E">
        <w:rPr>
          <w:rFonts w:ascii="Arial" w:hAnsi="Arial" w:cs="Arial"/>
          <w:color w:val="3D3D3D"/>
          <w:sz w:val="21"/>
          <w:szCs w:val="21"/>
        </w:rPr>
        <w:t xml:space="preserve"> Платежи считаются эквивалентными, если:</w:t>
      </w:r>
    </w:p>
    <w:p w:rsidR="00921B5E" w:rsidRPr="00921B5E" w:rsidRDefault="00921B5E" w:rsidP="00921B5E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21B5E" w:rsidRPr="00921B5E" w:rsidRDefault="00921B5E" w:rsidP="00921B5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4" type="#_x0000_t75" style="width:20.25pt;height:18pt" o:ole="">
            <v:imagedata r:id="rId4" o:title=""/>
          </v:shape>
          <w:control r:id="rId30" w:name="DefaultOcxName9" w:shapeid="_x0000_i1304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будучи приведенными по одной и той же процентной ставке на один момент времени они оказываются равными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3" type="#_x0000_t75" style="width:20.25pt;height:18pt" o:ole="">
            <v:imagedata r:id="rId4" o:title=""/>
          </v:shape>
          <w:control r:id="rId31" w:name="DefaultOcxName16" w:shapeid="_x0000_i1303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производятся в начале срока финансовой операции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2" type="#_x0000_t75" style="width:20.25pt;height:18pt" o:ole="">
            <v:imagedata r:id="rId4" o:title=""/>
          </v:shape>
          <w:control r:id="rId32" w:name="DefaultOcxName26" w:shapeid="_x0000_i1302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равны их современные величины</w:t>
      </w:r>
    </w:p>
    <w:p w:rsidR="00921B5E" w:rsidRPr="00921B5E" w:rsidRDefault="00921B5E" w:rsidP="00921B5E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1" type="#_x0000_t75" style="width:20.25pt;height:18pt" o:ole="">
            <v:imagedata r:id="rId4" o:title=""/>
          </v:shape>
          <w:control r:id="rId33" w:name="DefaultOcxName36" w:shapeid="_x0000_i1301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равны по абсолютной величине</w:t>
      </w:r>
    </w:p>
    <w:p w:rsidR="00921B5E" w:rsidRPr="00921B5E" w:rsidRDefault="00921B5E" w:rsidP="00921B5E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921B5E">
        <w:rPr>
          <w:rFonts w:ascii="Arial" w:hAnsi="Arial" w:cs="Arial"/>
          <w:color w:val="3D3D3D"/>
          <w:sz w:val="21"/>
          <w:szCs w:val="21"/>
        </w:rPr>
        <w:t xml:space="preserve"> При изменении условий контракта участвующие в сделке стороны обычно руководствуются принципом финансовой эквивалентности обязательств, который предполагает:</w:t>
      </w:r>
    </w:p>
    <w:p w:rsidR="00921B5E" w:rsidRPr="00921B5E" w:rsidRDefault="00921B5E" w:rsidP="00921B5E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21B5E" w:rsidRPr="00921B5E" w:rsidRDefault="00921B5E" w:rsidP="00921B5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6" type="#_x0000_t75" style="width:20.25pt;height:18pt" o:ole="">
            <v:imagedata r:id="rId4" o:title=""/>
          </v:shape>
          <w:control r:id="rId34" w:name="DefaultOcxName10" w:shapeid="_x0000_i1316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неизменность срока финансовой операции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5" type="#_x0000_t75" style="width:20.25pt;height:18pt" o:ole="">
            <v:imagedata r:id="rId4" o:title=""/>
          </v:shape>
          <w:control r:id="rId35" w:name="DefaultOcxName17" w:shapeid="_x0000_i1315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неизменность финансовых отношений сторон до и после изменений контракта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4" type="#_x0000_t75" style="width:20.25pt;height:18pt" o:ole="">
            <v:imagedata r:id="rId4" o:title=""/>
          </v:shape>
          <w:control r:id="rId36" w:name="DefaultOcxName27" w:shapeid="_x0000_i1314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неизменность значения процентной ставки</w:t>
      </w:r>
    </w:p>
    <w:p w:rsidR="00921B5E" w:rsidRPr="00921B5E" w:rsidRDefault="00921B5E" w:rsidP="00921B5E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3" type="#_x0000_t75" style="width:20.25pt;height:18pt" o:ole="">
            <v:imagedata r:id="rId4" o:title=""/>
          </v:shape>
          <w:control r:id="rId37" w:name="DefaultOcxName37" w:shapeid="_x0000_i1313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неизменность вида процентной ставки в условиях контракта</w:t>
      </w:r>
    </w:p>
    <w:p w:rsidR="00921B5E" w:rsidRPr="00921B5E" w:rsidRDefault="00921B5E" w:rsidP="00921B5E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921B5E">
        <w:rPr>
          <w:rFonts w:ascii="Arial" w:hAnsi="Arial" w:cs="Arial"/>
          <w:color w:val="3D3D3D"/>
          <w:sz w:val="21"/>
          <w:szCs w:val="21"/>
        </w:rPr>
        <w:t xml:space="preserve"> Общий подход к решению задач на конверсию платежей заключается в построении уравнения эквивалентности, в котором сумма заменяемых платежей, приведенных к какому либо моменту времени по некоторой процентной ставке, приравнивается сумме платежей по новому контракту:</w:t>
      </w:r>
    </w:p>
    <w:p w:rsidR="00921B5E" w:rsidRPr="00921B5E" w:rsidRDefault="00921B5E" w:rsidP="00921B5E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21B5E" w:rsidRPr="00921B5E" w:rsidRDefault="00921B5E" w:rsidP="00921B5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8" type="#_x0000_t75" style="width:20.25pt;height:18pt" o:ole="">
            <v:imagedata r:id="rId7" o:title=""/>
          </v:shape>
          <w:control r:id="rId38" w:name="DefaultOcxName19" w:shapeid="_x0000_i1328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приведенных на начало срока финансовой операции по любой процентной ставке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7" type="#_x0000_t75" style="width:20.25pt;height:18pt" o:ole="">
            <v:imagedata r:id="rId4" o:title=""/>
          </v:shape>
          <w:control r:id="rId39" w:name="DefaultOcxName18" w:shapeid="_x0000_i1327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также приведенных к этому моменту времени по данной процентной ставке</w:t>
      </w:r>
    </w:p>
    <w:p w:rsidR="00921B5E" w:rsidRPr="00921B5E" w:rsidRDefault="00921B5E" w:rsidP="00921B5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6" type="#_x0000_t75" style="width:20.25pt;height:18pt" o:ole="">
            <v:imagedata r:id="rId4" o:title=""/>
          </v:shape>
          <w:control r:id="rId40" w:name="DefaultOcxName28" w:shapeid="_x0000_i1326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приведенных на начало срока финансовой операции по данной процентной ставке</w:t>
      </w:r>
    </w:p>
    <w:p w:rsidR="00921B5E" w:rsidRPr="00921B5E" w:rsidRDefault="00921B5E" w:rsidP="00921B5E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5" type="#_x0000_t75" style="width:20.25pt;height:18pt" o:ole="">
            <v:imagedata r:id="rId4" o:title=""/>
          </v:shape>
          <w:control r:id="rId41" w:name="DefaultOcxName38" w:shapeid="_x0000_i1325"/>
        </w:object>
      </w:r>
      <w:r w:rsidRPr="00921B5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приведенных на конец срока финансовой операции по данной процентной ставке</w:t>
      </w:r>
    </w:p>
    <w:p w:rsidR="00FA07E4" w:rsidRPr="00FA07E4" w:rsidRDefault="00921B5E" w:rsidP="00FA07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="00FA07E4" w:rsidRPr="00FA07E4">
        <w:rPr>
          <w:rFonts w:ascii="Arial" w:hAnsi="Arial" w:cs="Arial"/>
          <w:color w:val="3D3D3D"/>
          <w:sz w:val="21"/>
          <w:szCs w:val="21"/>
        </w:rPr>
        <w:t xml:space="preserve"> Сравниваются два платежа: 2 млн. руб. с выплатой через 3 года и 3 млн. руб. с выплатой через 5 года. Ставка сложных процентов 10 % годовых. Для этих условиях платежи можно определить как:</w:t>
      </w:r>
    </w:p>
    <w:p w:rsidR="00FA07E4" w:rsidRPr="00FA07E4" w:rsidRDefault="00FA07E4" w:rsidP="00FA07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A07E4" w:rsidRPr="00FA07E4" w:rsidRDefault="00FA07E4" w:rsidP="00FA07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0" type="#_x0000_t75" style="width:20.25pt;height:18pt" o:ole="">
            <v:imagedata r:id="rId4" o:title=""/>
          </v:shape>
          <w:control r:id="rId42" w:name="DefaultOcxName20" w:shapeid="_x0000_i1340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неравноценные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9" type="#_x0000_t75" style="width:20.25pt;height:18pt" o:ole="">
            <v:imagedata r:id="rId4" o:title=""/>
          </v:shape>
          <w:control r:id="rId43" w:name="DefaultOcxName110" w:shapeid="_x0000_i1339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равноценные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8" type="#_x0000_t75" style="width:20.25pt;height:18pt" o:ole="">
            <v:imagedata r:id="rId4" o:title=""/>
          </v:shape>
          <w:control r:id="rId44" w:name="DefaultOcxName29" w:shapeid="_x0000_i1338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нельзя определить однозначно</w:t>
      </w:r>
    </w:p>
    <w:p w:rsidR="00FA07E4" w:rsidRPr="00FA07E4" w:rsidRDefault="00FA07E4" w:rsidP="00FA07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7" type="#_x0000_t75" style="width:20.25pt;height:18pt" o:ole="">
            <v:imagedata r:id="rId4" o:title=""/>
          </v:shape>
          <w:control r:id="rId45" w:name="DefaultOcxName39" w:shapeid="_x0000_i1337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 зависит от момента времени, на который оцениваются платежи</w:t>
      </w:r>
    </w:p>
    <w:p w:rsidR="00FA07E4" w:rsidRPr="00FA07E4" w:rsidRDefault="00FA07E4" w:rsidP="00FA07E4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FA07E4">
        <w:rPr>
          <w:rFonts w:ascii="Arial" w:hAnsi="Arial" w:cs="Arial"/>
          <w:color w:val="3D3D3D"/>
          <w:sz w:val="21"/>
          <w:szCs w:val="21"/>
        </w:rPr>
        <w:t xml:space="preserve"> Два платежа 90 000 руб. и 75 000 руб. со сроками 118 дней и 172 дня (отсчитываемыми от одной базы) заменяются одним со сроком 210 дней. Сумма консолидированного платежа, если стороны согласились на замену при использовании простой ставки процентов 8 % годовых (проценты точные), составит:</w:t>
      </w:r>
    </w:p>
    <w:p w:rsidR="00FA07E4" w:rsidRPr="00FA07E4" w:rsidRDefault="00FA07E4" w:rsidP="00FA07E4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A07E4" w:rsidRPr="00FA07E4" w:rsidRDefault="00FA07E4" w:rsidP="00FA07E4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A07E4" w:rsidRPr="00FA07E4" w:rsidRDefault="00FA07E4" w:rsidP="00FA07E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6" type="#_x0000_t75" style="width:20.25pt;height:18pt" o:ole="">
            <v:imagedata r:id="rId4" o:title=""/>
          </v:shape>
          <w:control r:id="rId46" w:name="DefaultOcxName30" w:shapeid="_x0000_i1356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168327,12 руб.</w:t>
      </w:r>
    </w:p>
    <w:p w:rsidR="00FA07E4" w:rsidRPr="00FA07E4" w:rsidRDefault="00FA07E4" w:rsidP="00FA07E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5" type="#_x0000_t75" style="width:20.25pt;height:18pt" o:ole="">
            <v:imagedata r:id="rId4" o:title=""/>
          </v:shape>
          <w:control r:id="rId47" w:name="DefaultOcxName111" w:shapeid="_x0000_i1355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167620,53 руб.</w:t>
      </w:r>
    </w:p>
    <w:p w:rsidR="00FA07E4" w:rsidRPr="00FA07E4" w:rsidRDefault="00FA07E4" w:rsidP="00FA07E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3" type="#_x0000_t75" style="width:20.25pt;height:18pt" o:ole="">
            <v:imagedata r:id="rId4" o:title=""/>
          </v:shape>
          <w:control r:id="rId48" w:name="DefaultOcxName210" w:shapeid="_x0000_i1353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165000 руб.</w:t>
      </w:r>
    </w:p>
    <w:p w:rsidR="00FA07E4" w:rsidRPr="00FA07E4" w:rsidRDefault="00FA07E4" w:rsidP="00FA07E4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2" type="#_x0000_t75" style="width:20.25pt;height:18pt" o:ole="">
            <v:imagedata r:id="rId4" o:title=""/>
          </v:shape>
          <w:control r:id="rId49" w:name="DefaultOcxName310" w:shapeid="_x0000_i1352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167439,45 руб.</w:t>
      </w:r>
    </w:p>
    <w:p w:rsidR="00FA07E4" w:rsidRPr="00FA07E4" w:rsidRDefault="00FA07E4" w:rsidP="00FA07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FA07E4">
        <w:rPr>
          <w:rFonts w:ascii="Arial" w:hAnsi="Arial" w:cs="Arial"/>
          <w:color w:val="3D3D3D"/>
          <w:sz w:val="21"/>
          <w:szCs w:val="21"/>
        </w:rPr>
        <w:t xml:space="preserve"> Платежи в 2 и 3 млн. руб. со сроками уплаты два и три года объединяются в один со сроком 2,5 года. При консолидации используется ставка сложных процентов 9 % годовых. Размер консолидированного платежа равен:</w:t>
      </w:r>
    </w:p>
    <w:p w:rsidR="00FA07E4" w:rsidRPr="00FA07E4" w:rsidRDefault="00FA07E4" w:rsidP="00FA07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A07E4" w:rsidRPr="00FA07E4" w:rsidRDefault="00FA07E4" w:rsidP="00FA07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8" type="#_x0000_t75" style="width:20.25pt;height:18pt" o:ole="">
            <v:imagedata r:id="rId4" o:title=""/>
          </v:shape>
          <w:control r:id="rId50" w:name="DefaultOcxName40" w:shapeid="_x0000_i1368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2,5 млн. руб.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7" type="#_x0000_t75" style="width:20.25pt;height:18pt" o:ole="">
            <v:imagedata r:id="rId4" o:title=""/>
          </v:shape>
          <w:control r:id="rId51" w:name="DefaultOcxName112" w:shapeid="_x0000_i1367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4,9615 млн. руб.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6" type="#_x0000_t75" style="width:20.25pt;height:18pt" o:ole="">
            <v:imagedata r:id="rId4" o:title=""/>
          </v:shape>
          <w:control r:id="rId52" w:name="DefaultOcxName211" w:shapeid="_x0000_i1366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4,7915 млн. руб.</w:t>
      </w:r>
    </w:p>
    <w:p w:rsidR="00FA07E4" w:rsidRPr="00FA07E4" w:rsidRDefault="00FA07E4" w:rsidP="00FA07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5" type="#_x0000_t75" style="width:20.25pt;height:18pt" o:ole="">
            <v:imagedata r:id="rId4" o:title=""/>
          </v:shape>
          <w:control r:id="rId53" w:name="DefaultOcxName311" w:shapeid="_x0000_i1365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 млн. руб.</w:t>
      </w:r>
    </w:p>
    <w:p w:rsidR="00FA07E4" w:rsidRPr="00FA07E4" w:rsidRDefault="00FA07E4" w:rsidP="00FA07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FA07E4">
        <w:rPr>
          <w:rFonts w:ascii="Arial" w:hAnsi="Arial" w:cs="Arial"/>
          <w:color w:val="3D3D3D"/>
          <w:sz w:val="21"/>
          <w:szCs w:val="21"/>
        </w:rPr>
        <w:t xml:space="preserve"> Платежи, изображенные на рисунке (FV</w:t>
      </w:r>
      <w:r w:rsidRPr="00FA07E4">
        <w:rPr>
          <w:rFonts w:ascii="Arial" w:hAnsi="Arial" w:cs="Arial"/>
          <w:color w:val="3D3D3D"/>
          <w:sz w:val="16"/>
          <w:szCs w:val="16"/>
          <w:vertAlign w:val="subscript"/>
        </w:rPr>
        <w:t>2</w:t>
      </w:r>
      <w:r w:rsidRPr="00FA07E4">
        <w:rPr>
          <w:rFonts w:ascii="Arial" w:hAnsi="Arial" w:cs="Arial"/>
          <w:color w:val="3D3D3D"/>
          <w:sz w:val="21"/>
          <w:szCs w:val="21"/>
        </w:rPr>
        <w:t> = 2,5 FV</w:t>
      </w:r>
      <w:r w:rsidRPr="00FA07E4">
        <w:rPr>
          <w:rFonts w:ascii="Arial" w:hAnsi="Arial" w:cs="Arial"/>
          <w:color w:val="3D3D3D"/>
          <w:sz w:val="16"/>
          <w:szCs w:val="16"/>
          <w:vertAlign w:val="subscript"/>
        </w:rPr>
        <w:t>1</w:t>
      </w:r>
      <w:r w:rsidRPr="00FA07E4">
        <w:rPr>
          <w:rFonts w:ascii="Arial" w:hAnsi="Arial" w:cs="Arial"/>
          <w:color w:val="3D3D3D"/>
          <w:sz w:val="21"/>
          <w:szCs w:val="21"/>
        </w:rPr>
        <w:t>), эквивалентны в финансовом смысле, при значении ставки процентов:</w:t>
      </w:r>
    </w:p>
    <w:p w:rsidR="00FA07E4" w:rsidRPr="00FA07E4" w:rsidRDefault="00FA07E4" w:rsidP="00FA07E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657475" cy="1314450"/>
            <wp:effectExtent l="0" t="0" r="9525" b="0"/>
            <wp:docPr id="1" name="Рисунок 1" descr="http://iside-storage.distance.ru/img/questionEditor/1e8df2ec-98d0-495e-8095-5c9d4f1ad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iside-storage.distance.ru/img/questionEditor/1e8df2ec-98d0-495e-8095-5c9d4f1adf3c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FA07E4" w:rsidRPr="00FA07E4" w:rsidRDefault="00FA07E4" w:rsidP="00FA07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A07E4" w:rsidRPr="00FA07E4" w:rsidRDefault="00FA07E4" w:rsidP="00FA07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2" type="#_x0000_t75" style="width:20.25pt;height:18pt" o:ole="">
            <v:imagedata r:id="rId4" o:title=""/>
          </v:shape>
          <w:control r:id="rId55" w:name="DefaultOcxName41" w:shapeid="_x0000_i1382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42%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1" type="#_x0000_t75" style="width:20.25pt;height:18pt" o:ole="">
            <v:imagedata r:id="rId4" o:title=""/>
          </v:shape>
          <w:control r:id="rId56" w:name="DefaultOcxName113" w:shapeid="_x0000_i1381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41%</w:t>
      </w:r>
    </w:p>
    <w:p w:rsidR="00FA07E4" w:rsidRPr="00FA07E4" w:rsidRDefault="00FA07E4" w:rsidP="00FA07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0" type="#_x0000_t75" style="width:20.25pt;height:18pt" o:ole="">
            <v:imagedata r:id="rId4" o:title=""/>
          </v:shape>
          <w:control r:id="rId57" w:name="DefaultOcxName212" w:shapeid="_x0000_i1380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75%</w:t>
      </w:r>
    </w:p>
    <w:p w:rsidR="00FA07E4" w:rsidRPr="00FA07E4" w:rsidRDefault="00FA07E4" w:rsidP="00FA07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79" type="#_x0000_t75" style="width:20.25pt;height:18pt" o:ole="">
            <v:imagedata r:id="rId4" o:title=""/>
          </v:shape>
          <w:control r:id="rId58" w:name="DefaultOcxName312" w:shapeid="_x0000_i1379"/>
        </w:object>
      </w:r>
      <w:r w:rsidRPr="00FA07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58%</w:t>
      </w:r>
    </w:p>
    <w:p w:rsidR="0050103E" w:rsidRPr="0050103E" w:rsidRDefault="0050103E" w:rsidP="0050103E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50103E">
        <w:rPr>
          <w:rFonts w:ascii="Arial" w:hAnsi="Arial" w:cs="Arial"/>
          <w:color w:val="3D3D3D"/>
          <w:sz w:val="21"/>
          <w:szCs w:val="21"/>
        </w:rPr>
        <w:t xml:space="preserve"> Финансовой рентой называется:</w:t>
      </w:r>
    </w:p>
    <w:p w:rsidR="0050103E" w:rsidRPr="0050103E" w:rsidRDefault="0050103E" w:rsidP="0050103E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0103E" w:rsidRPr="0050103E" w:rsidRDefault="0050103E" w:rsidP="0050103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0103E" w:rsidRPr="0050103E" w:rsidRDefault="0050103E" w:rsidP="0050103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4" type="#_x0000_t75" style="width:20.25pt;height:18pt" o:ole="">
            <v:imagedata r:id="rId4" o:title=""/>
          </v:shape>
          <w:control r:id="rId59" w:name="DefaultOcxName42" w:shapeid="_x0000_i1394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денежный поток, члены которого могут принимать любые значения</w:t>
      </w:r>
    </w:p>
    <w:p w:rsidR="0050103E" w:rsidRPr="0050103E" w:rsidRDefault="0050103E" w:rsidP="0050103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3" type="#_x0000_t75" style="width:20.25pt;height:18pt" o:ole="">
            <v:imagedata r:id="rId4" o:title=""/>
          </v:shape>
          <w:control r:id="rId60" w:name="DefaultOcxName114" w:shapeid="_x0000_i1393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денежный поток, временной интервал между соседними членами которого равен одному году</w:t>
      </w:r>
    </w:p>
    <w:p w:rsidR="0050103E" w:rsidRPr="0050103E" w:rsidRDefault="0050103E" w:rsidP="0050103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2" type="#_x0000_t75" style="width:20.25pt;height:18pt" o:ole="">
            <v:imagedata r:id="rId4" o:title=""/>
          </v:shape>
          <w:control r:id="rId61" w:name="DefaultOcxName213" w:shapeid="_x0000_i1392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поток платежей, члены которого - положительные величины, а временные интервалы между двумя последовательными платежами постоянны</w:t>
      </w:r>
    </w:p>
    <w:p w:rsidR="0050103E" w:rsidRPr="0050103E" w:rsidRDefault="0050103E" w:rsidP="0050103E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1" type="#_x0000_t75" style="width:20.25pt;height:18pt" o:ole="">
            <v:imagedata r:id="rId4" o:title=""/>
          </v:shape>
          <w:control r:id="rId62" w:name="DefaultOcxName313" w:shapeid="_x0000_i1391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поток платежей, все члены которого – положительные величины</w:t>
      </w:r>
    </w:p>
    <w:p w:rsidR="0050103E" w:rsidRPr="0050103E" w:rsidRDefault="0050103E" w:rsidP="0050103E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15.</w:t>
      </w:r>
      <w:r w:rsidRPr="0050103E">
        <w:rPr>
          <w:rFonts w:ascii="Arial" w:hAnsi="Arial" w:cs="Arial"/>
          <w:color w:val="3D3D3D"/>
          <w:sz w:val="21"/>
          <w:szCs w:val="21"/>
        </w:rPr>
        <w:t xml:space="preserve"> Вид финансовой ренты:</w:t>
      </w:r>
    </w:p>
    <w:p w:rsidR="0050103E" w:rsidRPr="0050103E" w:rsidRDefault="0050103E" w:rsidP="0050103E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524125" cy="1266825"/>
            <wp:effectExtent l="0" t="0" r="9525" b="9525"/>
            <wp:docPr id="2" name="Рисунок 2" descr="http://iside-storage.distance.ru/img/questionEditor/d2f3784f-3284-49e6-92a8-1bae47ccb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iside-storage.distance.ru/img/questionEditor/d2f3784f-3284-49e6-92a8-1bae47ccb91f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</w:p>
    <w:p w:rsidR="0050103E" w:rsidRPr="0050103E" w:rsidRDefault="0050103E" w:rsidP="0050103E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0103E" w:rsidRPr="0050103E" w:rsidRDefault="0050103E" w:rsidP="0050103E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0103E" w:rsidRPr="0050103E" w:rsidRDefault="0050103E" w:rsidP="0050103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8" type="#_x0000_t75" style="width:20.25pt;height:18pt" o:ole="">
            <v:imagedata r:id="rId4" o:title=""/>
          </v:shape>
          <w:control r:id="rId64" w:name="DefaultOcxName43" w:shapeid="_x0000_i1408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постоянная, годовая, вечная, постнумерандо</w:t>
      </w:r>
    </w:p>
    <w:p w:rsidR="0050103E" w:rsidRPr="0050103E" w:rsidRDefault="0050103E" w:rsidP="0050103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7" type="#_x0000_t75" style="width:20.25pt;height:18pt" o:ole="">
            <v:imagedata r:id="rId4" o:title=""/>
          </v:shape>
          <w:control r:id="rId65" w:name="DefaultOcxName115" w:shapeid="_x0000_i1407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постоянная, годовая, ограниченная, обыкновенная</w:t>
      </w:r>
    </w:p>
    <w:p w:rsidR="0050103E" w:rsidRPr="0050103E" w:rsidRDefault="0050103E" w:rsidP="0050103E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6" type="#_x0000_t75" style="width:20.25pt;height:18pt" o:ole="">
            <v:imagedata r:id="rId4" o:title=""/>
          </v:shape>
          <w:control r:id="rId66" w:name="DefaultOcxName214" w:shapeid="_x0000_i1406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постоянная, годовая, ограниченная, пренумерандо</w:t>
      </w:r>
    </w:p>
    <w:p w:rsidR="0050103E" w:rsidRPr="0050103E" w:rsidRDefault="0050103E" w:rsidP="0050103E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5" type="#_x0000_t75" style="width:20.25pt;height:18pt" o:ole="">
            <v:imagedata r:id="rId4" o:title=""/>
          </v:shape>
          <w:control r:id="rId67" w:name="DefaultOcxName314" w:shapeid="_x0000_i1405"/>
        </w:object>
      </w:r>
      <w:r w:rsidRPr="0050103E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переменная, годовая, вечная, обыкновенная</w:t>
      </w:r>
    </w:p>
    <w:p w:rsidR="00034CB6" w:rsidRPr="00034CB6" w:rsidRDefault="00034CB6" w:rsidP="00034CB6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16.</w:t>
      </w:r>
      <w:r w:rsidRPr="00034CB6">
        <w:rPr>
          <w:rFonts w:ascii="Arial" w:hAnsi="Arial" w:cs="Arial"/>
          <w:color w:val="3D3D3D"/>
          <w:sz w:val="21"/>
          <w:szCs w:val="21"/>
        </w:rPr>
        <w:t xml:space="preserve"> В пенсионный фонд ежегодно в конце года будут вноситься суммы 50 000 руб., на которые начисляются сложные проценты по ставке 8 % годовых. Сумма, накопленная в фонде за 20 лет, составит величину:</w:t>
      </w:r>
    </w:p>
    <w:p w:rsidR="00034CB6" w:rsidRPr="00034CB6" w:rsidRDefault="00034CB6" w:rsidP="00034CB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34CB6" w:rsidRPr="00034CB6" w:rsidRDefault="00034CB6" w:rsidP="00034CB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34CB6" w:rsidRPr="00034CB6" w:rsidRDefault="00034CB6" w:rsidP="00034CB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20" type="#_x0000_t75" style="width:20.25pt;height:18pt" o:ole="">
            <v:imagedata r:id="rId4" o:title=""/>
          </v:shape>
          <w:control r:id="rId68" w:name="DefaultOcxName44" w:shapeid="_x0000_i1420"/>
        </w:object>
      </w: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2863098,22 руб.</w:t>
      </w:r>
    </w:p>
    <w:p w:rsidR="00034CB6" w:rsidRPr="00034CB6" w:rsidRDefault="00034CB6" w:rsidP="00034CB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9" type="#_x0000_t75" style="width:20.25pt;height:18pt" o:ole="">
            <v:imagedata r:id="rId4" o:title=""/>
          </v:shape>
          <w:control r:id="rId69" w:name="DefaultOcxName116" w:shapeid="_x0000_i1419"/>
        </w:object>
      </w: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2288098,22 руб.</w:t>
      </w:r>
    </w:p>
    <w:p w:rsidR="00034CB6" w:rsidRPr="00034CB6" w:rsidRDefault="00034CB6" w:rsidP="00034CB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8" type="#_x0000_t75" style="width:20.25pt;height:18pt" o:ole="">
            <v:imagedata r:id="rId4" o:title=""/>
          </v:shape>
          <w:control r:id="rId70" w:name="DefaultOcxName215" w:shapeid="_x0000_i1418"/>
        </w:object>
      </w: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233047,86 руб.</w:t>
      </w:r>
    </w:p>
    <w:p w:rsidR="00034CB6" w:rsidRPr="00034CB6" w:rsidRDefault="00034CB6" w:rsidP="00034CB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7" type="#_x0000_t75" style="width:20.25pt;height:18pt" o:ole="">
            <v:imagedata r:id="rId4" o:title=""/>
          </v:shape>
          <w:control r:id="rId71" w:name="DefaultOcxName315" w:shapeid="_x0000_i1417"/>
        </w:object>
      </w:r>
      <w:r w:rsidRPr="00034C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2913098,22 руб.</w:t>
      </w:r>
    </w:p>
    <w:p w:rsidR="00A377BB" w:rsidRPr="00A377BB" w:rsidRDefault="00034CB6" w:rsidP="00A377B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17.</w:t>
      </w:r>
      <w:r w:rsidR="00A377BB" w:rsidRPr="00A377BB">
        <w:rPr>
          <w:rFonts w:ascii="Arial" w:hAnsi="Arial" w:cs="Arial"/>
          <w:color w:val="3D3D3D"/>
          <w:sz w:val="21"/>
          <w:szCs w:val="21"/>
        </w:rPr>
        <w:t xml:space="preserve"> В сбербанк сделан вклад 500 000 руб. Годовая процентная ставка банка 8 %, начисление процентов ежегодное. В течение 10 лет ежегодно со счета можно снимать сумму в размере (при условии закрыть счет последним изъятием):</w:t>
      </w:r>
    </w:p>
    <w:p w:rsidR="00A377BB" w:rsidRPr="00A377BB" w:rsidRDefault="00A377BB" w:rsidP="00A377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377BB" w:rsidRPr="00A377BB" w:rsidRDefault="00A377BB" w:rsidP="00A377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377BB" w:rsidRPr="00A377BB" w:rsidRDefault="00A377BB" w:rsidP="00A377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32" type="#_x0000_t75" style="width:20.25pt;height:18pt" o:ole="">
            <v:imagedata r:id="rId4" o:title=""/>
          </v:shape>
          <w:control r:id="rId72" w:name="DefaultOcxName45" w:shapeid="_x0000_i1432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50 000 руб.</w:t>
      </w:r>
    </w:p>
    <w:p w:rsidR="00A377BB" w:rsidRPr="00A377BB" w:rsidRDefault="00A377BB" w:rsidP="00A377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31" type="#_x0000_t75" style="width:20.25pt;height:18pt" o:ole="">
            <v:imagedata r:id="rId4" o:title=""/>
          </v:shape>
          <w:control r:id="rId73" w:name="DefaultOcxName117" w:shapeid="_x0000_i1431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74 482,76 руб.</w:t>
      </w:r>
    </w:p>
    <w:p w:rsidR="00A377BB" w:rsidRPr="00A377BB" w:rsidRDefault="00A377BB" w:rsidP="00A377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30" type="#_x0000_t75" style="width:20.25pt;height:18pt" o:ole="">
            <v:imagedata r:id="rId4" o:title=""/>
          </v:shape>
          <w:control r:id="rId74" w:name="DefaultOcxName216" w:shapeid="_x0000_i1430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74 514,74 руб.</w:t>
      </w:r>
    </w:p>
    <w:p w:rsidR="00A377BB" w:rsidRPr="00A377BB" w:rsidRDefault="00A377BB" w:rsidP="00A377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29" type="#_x0000_t75" style="width:20.25pt;height:18pt" o:ole="">
            <v:imagedata r:id="rId4" o:title=""/>
          </v:shape>
          <w:control r:id="rId75" w:name="DefaultOcxName316" w:shapeid="_x0000_i1429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75 514,74 руб.</w:t>
      </w:r>
    </w:p>
    <w:p w:rsidR="00A377BB" w:rsidRPr="00A377BB" w:rsidRDefault="00A377BB" w:rsidP="00A377B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18.</w:t>
      </w:r>
      <w:r w:rsidRPr="00A377BB">
        <w:rPr>
          <w:rFonts w:ascii="Arial" w:hAnsi="Arial" w:cs="Arial"/>
          <w:color w:val="3D3D3D"/>
          <w:sz w:val="21"/>
          <w:szCs w:val="21"/>
        </w:rPr>
        <w:t xml:space="preserve"> Создается фонд путем внесения ежегодно в конце года равных взносов, на которые начисляются сложные проценты по ставке 10 % годовых. Размер ежегодных взносов, необходимых для накопления через 20 лет суммы 5 млн. руб., составит:</w:t>
      </w:r>
    </w:p>
    <w:p w:rsidR="00A377BB" w:rsidRPr="00A377BB" w:rsidRDefault="00A377BB" w:rsidP="00A377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377BB" w:rsidRPr="00A377BB" w:rsidRDefault="00A377BB" w:rsidP="00A377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377BB" w:rsidRPr="00A377BB" w:rsidRDefault="00A377BB" w:rsidP="00A377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4" type="#_x0000_t75" style="width:20.25pt;height:18pt" o:ole="">
            <v:imagedata r:id="rId4" o:title=""/>
          </v:shape>
          <w:control r:id="rId76" w:name="DefaultOcxName46" w:shapeid="_x0000_i1444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87 298,12руб.</w:t>
      </w:r>
    </w:p>
    <w:p w:rsidR="00A377BB" w:rsidRPr="00A377BB" w:rsidRDefault="00A377BB" w:rsidP="00A377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3" type="#_x0000_t75" style="width:20.25pt;height:18pt" o:ole="">
            <v:imagedata r:id="rId4" o:title=""/>
          </v:shape>
          <w:control r:id="rId77" w:name="DefaultOcxName118" w:shapeid="_x0000_i1443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87 305,74 руб.</w:t>
      </w:r>
    </w:p>
    <w:p w:rsidR="00A377BB" w:rsidRPr="00A377BB" w:rsidRDefault="00A377BB" w:rsidP="00A377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2" type="#_x0000_t75" style="width:20.25pt;height:18pt" o:ole="">
            <v:imagedata r:id="rId4" o:title=""/>
          </v:shape>
          <w:control r:id="rId78" w:name="DefaultOcxName217" w:shapeid="_x0000_i1442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250 000 руб.</w:t>
      </w:r>
    </w:p>
    <w:p w:rsidR="00A377BB" w:rsidRPr="00A377BB" w:rsidRDefault="00A377BB" w:rsidP="00A377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41" type="#_x0000_t75" style="width:20.25pt;height:18pt" o:ole="">
            <v:imagedata r:id="rId4" o:title=""/>
          </v:shape>
          <w:control r:id="rId79" w:name="DefaultOcxName317" w:shapeid="_x0000_i1441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78 400,29 руб.</w:t>
      </w:r>
    </w:p>
    <w:p w:rsidR="00A377BB" w:rsidRPr="00A377BB" w:rsidRDefault="00A377BB" w:rsidP="00A377BB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19.</w:t>
      </w:r>
      <w:r w:rsidRPr="00A377BB">
        <w:rPr>
          <w:rFonts w:ascii="Arial" w:hAnsi="Arial" w:cs="Arial"/>
          <w:color w:val="3D3D3D"/>
          <w:sz w:val="21"/>
          <w:szCs w:val="21"/>
        </w:rPr>
        <w:t xml:space="preserve"> Вечная рента выплачивается в течение:</w:t>
      </w:r>
    </w:p>
    <w:p w:rsidR="00A377BB" w:rsidRPr="00A377BB" w:rsidRDefault="00A377BB" w:rsidP="00A377BB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377BB" w:rsidRPr="00A377BB" w:rsidRDefault="00A377BB" w:rsidP="00A377BB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377BB" w:rsidRPr="00A377BB" w:rsidRDefault="00A377BB" w:rsidP="00A377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9" type="#_x0000_t75" style="width:20.25pt;height:18pt" o:ole="">
            <v:imagedata r:id="rId4" o:title=""/>
          </v:shape>
          <w:control r:id="rId80" w:name="DefaultOcxName48" w:shapeid="_x0000_i1459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указанного в контракте срока</w:t>
      </w:r>
    </w:p>
    <w:p w:rsidR="00A377BB" w:rsidRPr="00A377BB" w:rsidRDefault="00A377BB" w:rsidP="00A377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8" type="#_x0000_t75" style="width:20.25pt;height:18pt" o:ole="">
            <v:imagedata r:id="rId4" o:title=""/>
          </v:shape>
          <w:control r:id="rId81" w:name="DefaultOcxName119" w:shapeid="_x0000_i1458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подлежит выплате</w:t>
      </w:r>
    </w:p>
    <w:p w:rsidR="00A377BB" w:rsidRPr="00A377BB" w:rsidRDefault="00A377BB" w:rsidP="00A377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7" type="#_x0000_t75" style="width:20.25pt;height:18pt" o:ole="">
            <v:imagedata r:id="rId4" o:title=""/>
          </v:shape>
          <w:control r:id="rId82" w:name="DefaultOcxName218" w:shapeid="_x0000_i1457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ограниченного промежутка времени</w:t>
      </w:r>
    </w:p>
    <w:p w:rsidR="00A377BB" w:rsidRPr="00A377BB" w:rsidRDefault="00A377BB" w:rsidP="00A377BB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56" type="#_x0000_t75" style="width:20.25pt;height:18pt" o:ole="">
            <v:imagedata r:id="rId4" o:title=""/>
          </v:shape>
          <w:control r:id="rId83" w:name="DefaultOcxName318" w:shapeid="_x0000_i1456"/>
        </w:object>
      </w:r>
      <w:r w:rsidRPr="00A377B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бесконечного числа лет</w:t>
      </w:r>
    </w:p>
    <w:p w:rsidR="00545D6D" w:rsidRDefault="004D2AE4" w:rsidP="004D2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20.</w:t>
      </w:r>
      <w:r w:rsidRPr="004D2AE4">
        <w:t xml:space="preserve"> </w:t>
      </w:r>
    </w:p>
    <w:p w:rsidR="004D2AE4" w:rsidRPr="004D2AE4" w:rsidRDefault="004D2AE4" w:rsidP="004D2AE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 пренумерандо выплачивается:</w:t>
      </w:r>
    </w:p>
    <w:p w:rsidR="004D2AE4" w:rsidRPr="004D2AE4" w:rsidRDefault="004D2AE4" w:rsidP="004D2A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D2AE4" w:rsidRPr="004D2AE4" w:rsidRDefault="004D2AE4" w:rsidP="004D2A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5" type="#_x0000_t75" style="width:20.25pt;height:18pt" o:ole="">
            <v:imagedata r:id="rId4" o:title=""/>
          </v:shape>
          <w:control r:id="rId84" w:name="DefaultOcxName47" w:shapeid="_x0000_i1475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начале периода ренты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4" type="#_x0000_t75" style="width:20.25pt;height:18pt" o:ole="">
            <v:imagedata r:id="rId4" o:title=""/>
          </v:shape>
          <w:control r:id="rId85" w:name="DefaultOcxName120" w:shapeid="_x0000_i1474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конце каждого года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3" type="#_x0000_t75" style="width:20.25pt;height:18pt" o:ole="">
            <v:imagedata r:id="rId4" o:title=""/>
          </v:shape>
          <w:control r:id="rId86" w:name="DefaultOcxName219" w:shapeid="_x0000_i1473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середине периода ренты</w:t>
      </w:r>
    </w:p>
    <w:p w:rsidR="004D2AE4" w:rsidRPr="004D2AE4" w:rsidRDefault="004D2AE4" w:rsidP="004D2A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2" type="#_x0000_t75" style="width:20.25pt;height:18pt" o:ole="">
            <v:imagedata r:id="rId4" o:title=""/>
          </v:shape>
          <w:control r:id="rId87" w:name="DefaultOcxName319" w:shapeid="_x0000_i1472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конце периода ренты</w:t>
      </w:r>
    </w:p>
    <w:p w:rsidR="004D2AE4" w:rsidRPr="004D2AE4" w:rsidRDefault="004D2AE4" w:rsidP="004D2A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21.</w:t>
      </w:r>
      <w:r w:rsidRPr="004D2AE4">
        <w:rPr>
          <w:rFonts w:ascii="Arial" w:hAnsi="Arial" w:cs="Arial"/>
          <w:color w:val="3D3D3D"/>
          <w:sz w:val="21"/>
          <w:szCs w:val="21"/>
        </w:rPr>
        <w:t xml:space="preserve"> Страховая компания заключила договор с коммерческим банком на следующих условиях. Компания в начале каждого года вносит в банк 20 млн. руб., на которые начисляются сложные проценты по ставке 8 % годовых. Накопленная за 4 года сумма составит величину:</w:t>
      </w:r>
    </w:p>
    <w:p w:rsidR="004D2AE4" w:rsidRPr="004D2AE4" w:rsidRDefault="004D2AE4" w:rsidP="004D2A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D2AE4" w:rsidRPr="004D2AE4" w:rsidRDefault="004D2AE4" w:rsidP="004D2A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7" type="#_x0000_t75" style="width:20.25pt;height:18pt" o:ole="">
            <v:imagedata r:id="rId4" o:title=""/>
          </v:shape>
          <w:control r:id="rId88" w:name="DefaultOcxName49" w:shapeid="_x0000_i1487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97,33 млн. руб.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6" type="#_x0000_t75" style="width:20.25pt;height:18pt" o:ole="">
            <v:imagedata r:id="rId4" o:title=""/>
          </v:shape>
          <w:control r:id="rId89" w:name="DefaultOcxName121" w:shapeid="_x0000_i1486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95,67 млн. руб.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5" type="#_x0000_t75" style="width:20.25pt;height:18pt" o:ole="">
            <v:imagedata r:id="rId4" o:title=""/>
          </v:shape>
          <w:control r:id="rId90" w:name="DefaultOcxName220" w:shapeid="_x0000_i1485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93,45 млн. руб.</w:t>
      </w:r>
    </w:p>
    <w:p w:rsidR="004D2AE4" w:rsidRPr="004D2AE4" w:rsidRDefault="004D2AE4" w:rsidP="004D2A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4" type="#_x0000_t75" style="width:20.25pt;height:18pt" o:ole="">
            <v:imagedata r:id="rId4" o:title=""/>
          </v:shape>
          <w:control r:id="rId91" w:name="DefaultOcxName320" w:shapeid="_x0000_i1484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90,12 млн. руб.</w:t>
      </w:r>
    </w:p>
    <w:p w:rsidR="004D2AE4" w:rsidRPr="004D2AE4" w:rsidRDefault="004D2AE4" w:rsidP="004D2A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22.</w:t>
      </w:r>
      <w:r w:rsidRPr="004D2AE4">
        <w:rPr>
          <w:rFonts w:ascii="Arial" w:hAnsi="Arial" w:cs="Arial"/>
          <w:color w:val="3D3D3D"/>
          <w:sz w:val="21"/>
          <w:szCs w:val="21"/>
        </w:rPr>
        <w:t xml:space="preserve"> Сумма, накопленная в пенсионном фонде за 10 лет, если взносы в фонд в размере 50 тыс. руб. будут вноситься ежегодно в начале года, и на них начисляются сложные проценты по ставке 5% годовых, составит:</w:t>
      </w:r>
    </w:p>
    <w:p w:rsidR="004D2AE4" w:rsidRPr="004D2AE4" w:rsidRDefault="004D2AE4" w:rsidP="004D2A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D2AE4" w:rsidRPr="004D2AE4" w:rsidRDefault="004D2AE4" w:rsidP="004D2A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99" type="#_x0000_t75" style="width:20.25pt;height:18pt" o:ole="">
            <v:imagedata r:id="rId4" o:title=""/>
          </v:shape>
          <w:control r:id="rId92" w:name="DefaultOcxName50" w:shapeid="_x0000_i1499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660339,36 руб.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98" type="#_x0000_t75" style="width:20.25pt;height:18pt" o:ole="">
            <v:imagedata r:id="rId4" o:title=""/>
          </v:shape>
          <w:control r:id="rId93" w:name="DefaultOcxName122" w:shapeid="_x0000_i1498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710339,36 руб.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97" type="#_x0000_t75" style="width:20.25pt;height:18pt" o:ole="">
            <v:imagedata r:id="rId4" o:title=""/>
          </v:shape>
          <w:control r:id="rId94" w:name="DefaultOcxName221" w:shapeid="_x0000_i1497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628894,63 руб.</w:t>
      </w:r>
    </w:p>
    <w:p w:rsidR="004D2AE4" w:rsidRPr="004D2AE4" w:rsidRDefault="004D2AE4" w:rsidP="004D2A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96" type="#_x0000_t75" style="width:20.25pt;height:18pt" o:ole="">
            <v:imagedata r:id="rId4" o:title=""/>
          </v:shape>
          <w:control r:id="rId95" w:name="DefaultOcxName321" w:shapeid="_x0000_i1496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609 278,45руб.</w:t>
      </w:r>
    </w:p>
    <w:p w:rsidR="004D2AE4" w:rsidRPr="004D2AE4" w:rsidRDefault="004D2AE4" w:rsidP="004D2A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23.</w:t>
      </w:r>
      <w:r w:rsidRPr="004D2AE4">
        <w:rPr>
          <w:rFonts w:ascii="Arial" w:hAnsi="Arial" w:cs="Arial"/>
          <w:color w:val="3D3D3D"/>
          <w:sz w:val="21"/>
          <w:szCs w:val="21"/>
        </w:rPr>
        <w:t xml:space="preserve"> Если предполагается, что конверсия рент не должна приводить к изменению финансовых последствий для каждой из участвующих в соглашении сторон, она должна основываться:</w:t>
      </w:r>
    </w:p>
    <w:p w:rsidR="004D2AE4" w:rsidRPr="004D2AE4" w:rsidRDefault="004D2AE4" w:rsidP="004D2A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D2AE4" w:rsidRPr="004D2AE4" w:rsidRDefault="004D2AE4" w:rsidP="004D2A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1" type="#_x0000_t75" style="width:20.25pt;height:18pt" o:ole="">
            <v:imagedata r:id="rId4" o:title=""/>
          </v:shape>
          <w:control r:id="rId96" w:name="DefaultOcxName51" w:shapeid="_x0000_i1511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эквивалентных значениях процентных ставок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0" type="#_x0000_t75" style="width:20.25pt;height:18pt" o:ole="">
            <v:imagedata r:id="rId4" o:title=""/>
          </v:shape>
          <w:control r:id="rId97" w:name="DefaultOcxName123" w:shapeid="_x0000_i1510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денежных потоках с одинаковым сроком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09" type="#_x0000_t75" style="width:20.25pt;height:18pt" o:ole="">
            <v:imagedata r:id="rId4" o:title=""/>
          </v:shape>
          <w:control r:id="rId98" w:name="DefaultOcxName222" w:shapeid="_x0000_i1509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операции наращения по эффективной ставке процентов</w:t>
      </w:r>
    </w:p>
    <w:p w:rsidR="004D2AE4" w:rsidRPr="004D2AE4" w:rsidRDefault="004D2AE4" w:rsidP="004D2A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08" type="#_x0000_t75" style="width:20.25pt;height:18pt" o:ole="">
            <v:imagedata r:id="rId4" o:title=""/>
          </v:shape>
          <w:control r:id="rId99" w:name="DefaultOcxName322" w:shapeid="_x0000_i1508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принципе финансовой эквивалентности</w:t>
      </w:r>
    </w:p>
    <w:p w:rsidR="004D2AE4" w:rsidRPr="004D2AE4" w:rsidRDefault="004D2AE4" w:rsidP="004D2AE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24.</w:t>
      </w:r>
      <w:r w:rsidRPr="004D2AE4">
        <w:rPr>
          <w:rFonts w:ascii="Arial" w:hAnsi="Arial" w:cs="Arial"/>
          <w:color w:val="3D3D3D"/>
          <w:sz w:val="21"/>
          <w:szCs w:val="21"/>
        </w:rPr>
        <w:t xml:space="preserve"> Требуется выкупить (погасить единовременным платежом) вечную ренту, член которой 45 тыс. руб. выплачивается в конце каждого года, проценты начисляются раз в году по ставке 8% . Выкупная сумма составит:</w:t>
      </w:r>
    </w:p>
    <w:p w:rsidR="004D2AE4" w:rsidRPr="004D2AE4" w:rsidRDefault="004D2AE4" w:rsidP="004D2AE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D2AE4" w:rsidRPr="004D2AE4" w:rsidRDefault="004D2AE4" w:rsidP="004D2AE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3" type="#_x0000_t75" style="width:20.25pt;height:18pt" o:ole="">
            <v:imagedata r:id="rId4" o:title=""/>
          </v:shape>
          <w:control r:id="rId100" w:name="DefaultOcxName52" w:shapeid="_x0000_i1523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хватает данных для решения задачи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2" type="#_x0000_t75" style="width:20.25pt;height:18pt" o:ole="">
            <v:imagedata r:id="rId4" o:title=""/>
          </v:shape>
          <w:control r:id="rId101" w:name="DefaultOcxName124" w:shapeid="_x0000_i1522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560 000 руб.</w:t>
      </w:r>
    </w:p>
    <w:p w:rsidR="004D2AE4" w:rsidRPr="004D2AE4" w:rsidRDefault="004D2AE4" w:rsidP="004D2AE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1" type="#_x0000_t75" style="width:20.25pt;height:18pt" o:ole="">
            <v:imagedata r:id="rId4" o:title=""/>
          </v:shape>
          <w:control r:id="rId102" w:name="DefaultOcxName223" w:shapeid="_x0000_i1521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562 500 руб.</w:t>
      </w:r>
    </w:p>
    <w:p w:rsidR="004D2AE4" w:rsidRPr="004D2AE4" w:rsidRDefault="004D2AE4" w:rsidP="004D2AE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0" type="#_x0000_t75" style="width:20.25pt;height:18pt" o:ole="">
            <v:imagedata r:id="rId4" o:title=""/>
          </v:shape>
          <w:control r:id="rId103" w:name="DefaultOcxName323" w:shapeid="_x0000_i1520"/>
        </w:object>
      </w:r>
      <w:r w:rsidRPr="004D2A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562 000 руб.</w:t>
      </w:r>
    </w:p>
    <w:p w:rsidR="00A55696" w:rsidRPr="00A55696" w:rsidRDefault="00A55696" w:rsidP="00A5569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25.</w: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Фирма предлагает покупателю свою продукцию на сумму 2 млн. руб. с условием оплаты в рассрочку в течение 2 -х лет под 5% годовых (проценты сложные). Платежи должны вноситься ежеквартально, равными суммами, проценты начисляются в конце года. Размер ежеквартального платежа будет равен:</w:t>
      </w:r>
    </w:p>
    <w:p w:rsidR="00A55696" w:rsidRPr="00A55696" w:rsidRDefault="00A55696" w:rsidP="00A5569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5696" w:rsidRPr="00A55696" w:rsidRDefault="00A55696" w:rsidP="00A5569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35" type="#_x0000_t75" style="width:20.25pt;height:18pt" o:ole="">
            <v:imagedata r:id="rId4" o:title=""/>
          </v:shape>
          <w:control r:id="rId104" w:name="DefaultOcxName53" w:shapeid="_x0000_i1535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264 002,7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34" type="#_x0000_t75" style="width:20.25pt;height:18pt" o:ole="">
            <v:imagedata r:id="rId4" o:title=""/>
          </v:shape>
          <w:control r:id="rId105" w:name="DefaultOcxName125" w:shapeid="_x0000_i1534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250 000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33" type="#_x0000_t75" style="width:20.25pt;height:18pt" o:ole="">
            <v:imagedata r:id="rId4" o:title=""/>
          </v:shape>
          <w:control r:id="rId106" w:name="DefaultOcxName224" w:shapeid="_x0000_i1533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238 124,6 руб.</w:t>
      </w:r>
    </w:p>
    <w:p w:rsidR="00A55696" w:rsidRDefault="00A55696" w:rsidP="00A5569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32" type="#_x0000_t75" style="width:20.25pt;height:18pt" o:ole="">
            <v:imagedata r:id="rId4" o:title=""/>
          </v:shape>
          <w:control r:id="rId107" w:name="DefaultOcxName324" w:shapeid="_x0000_i1532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248 367,8 руб.</w:t>
      </w:r>
    </w:p>
    <w:p w:rsidR="00A55696" w:rsidRPr="00A55696" w:rsidRDefault="00A55696" w:rsidP="00A55696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26.</w:t>
      </w:r>
      <w:r w:rsidRPr="00A55696">
        <w:rPr>
          <w:rFonts w:ascii="Arial" w:hAnsi="Arial" w:cs="Arial"/>
          <w:color w:val="3D3D3D"/>
          <w:sz w:val="21"/>
          <w:szCs w:val="21"/>
        </w:rPr>
        <w:t xml:space="preserve"> Годовая немедленная рента со сроком 6 лет, ставкой процентов 6% годовых, проценты начисляются один раз в году, годовым размером платежа 2 000 руб. заменяется на ренту, у которой срок 8 лет. Остальные характеристики заменяющей ренты не меняются. Член новой ренты будет равен:</w:t>
      </w:r>
    </w:p>
    <w:p w:rsidR="00A55696" w:rsidRPr="00A55696" w:rsidRDefault="00A55696" w:rsidP="00A5569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5696" w:rsidRPr="00A55696" w:rsidRDefault="00A55696" w:rsidP="00A5569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47" type="#_x0000_t75" style="width:20.25pt;height:18pt" o:ole="">
            <v:imagedata r:id="rId4" o:title=""/>
          </v:shape>
          <w:control r:id="rId108" w:name="DefaultOcxName54" w:shapeid="_x0000_i1547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1627,45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46" type="#_x0000_t75" style="width:20.25pt;height:18pt" o:ole="">
            <v:imagedata r:id="rId4" o:title=""/>
          </v:shape>
          <w:control r:id="rId109" w:name="DefaultOcxName126" w:shapeid="_x0000_i1546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1489,27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45" type="#_x0000_t75" style="width:20.25pt;height:18pt" o:ole="">
            <v:imagedata r:id="rId4" o:title=""/>
          </v:shape>
          <w:control r:id="rId110" w:name="DefaultOcxName225" w:shapeid="_x0000_i1545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1583,73 руб.</w:t>
      </w:r>
    </w:p>
    <w:p w:rsidR="00A55696" w:rsidRPr="00A55696" w:rsidRDefault="00A55696" w:rsidP="00A5569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44" type="#_x0000_t75" style="width:20.25pt;height:18pt" o:ole="">
            <v:imagedata r:id="rId4" o:title=""/>
          </v:shape>
          <w:control r:id="rId111" w:name="DefaultOcxName325" w:shapeid="_x0000_i1544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1500 руб.</w:t>
      </w:r>
    </w:p>
    <w:p w:rsidR="00A55696" w:rsidRPr="00A55696" w:rsidRDefault="00A55696" w:rsidP="00A55696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27.</w:t>
      </w:r>
      <w:r w:rsidRPr="00A55696">
        <w:rPr>
          <w:rFonts w:ascii="Arial" w:hAnsi="Arial" w:cs="Arial"/>
          <w:color w:val="3D3D3D"/>
          <w:sz w:val="21"/>
          <w:szCs w:val="21"/>
        </w:rPr>
        <w:t xml:space="preserve"> Предоставлен кредит в размере 60 000 руб. под 14% годовых (простые проценты). Долг должен быть погашен через 5 лет единовременной выплатой. Погасительный фонд накапливается в банке, эффективная годовая процентная ставка которого равна 10 % . Величина ежегодного взноса в фонд будет равна:</w:t>
      </w:r>
    </w:p>
    <w:p w:rsidR="00A55696" w:rsidRPr="00A55696" w:rsidRDefault="00A55696" w:rsidP="00A5569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5696" w:rsidRPr="00A55696" w:rsidRDefault="00A55696" w:rsidP="00A5569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59" type="#_x0000_t75" style="width:20.25pt;height:18pt" o:ole="">
            <v:imagedata r:id="rId4" o:title=""/>
          </v:shape>
          <w:control r:id="rId112" w:name="DefaultOcxName55" w:shapeid="_x0000_i1559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16 707,34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58" type="#_x0000_t75" style="width:20.25pt;height:18pt" o:ole="">
            <v:imagedata r:id="rId4" o:title=""/>
          </v:shape>
          <w:control r:id="rId113" w:name="DefaultOcxName127" w:shapeid="_x0000_i1558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16 721,31руб.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57" type="#_x0000_t75" style="width:20.25pt;height:18pt" o:ole="">
            <v:imagedata r:id="rId4" o:title=""/>
          </v:shape>
          <w:control r:id="rId114" w:name="DefaultOcxName226" w:shapeid="_x0000_i1557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20 400 руб.</w:t>
      </w:r>
    </w:p>
    <w:p w:rsidR="00A55696" w:rsidRPr="00A55696" w:rsidRDefault="00A55696" w:rsidP="00A5569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56" type="#_x0000_t75" style="width:20.25pt;height:18pt" o:ole="">
            <v:imagedata r:id="rId4" o:title=""/>
          </v:shape>
          <w:control r:id="rId115" w:name="DefaultOcxName326" w:shapeid="_x0000_i1556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21 400 руб.</w:t>
      </w:r>
    </w:p>
    <w:p w:rsidR="00A55696" w:rsidRPr="00A55696" w:rsidRDefault="00A55696" w:rsidP="00A55696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28.</w:t>
      </w:r>
      <w:r w:rsidRPr="00A55696">
        <w:rPr>
          <w:rFonts w:ascii="Arial" w:hAnsi="Arial" w:cs="Arial"/>
          <w:color w:val="3D3D3D"/>
          <w:sz w:val="21"/>
          <w:szCs w:val="21"/>
        </w:rPr>
        <w:t xml:space="preserve"> Кредит в размере 120 000 руб. представлен на 10 лет под 6 % годовых (сложные проценты). Для его погашения в банке образован фонд, куда ежегодно вносится 10 000 руб. Годовая сложная процентная ставка банка 7 % . Сумма, которую необходимо будет добавить к фонду, чтобы погасить долг единовременной выплатой, составит:</w:t>
      </w:r>
    </w:p>
    <w:p w:rsidR="00A55696" w:rsidRPr="00A55696" w:rsidRDefault="00A55696" w:rsidP="00A5569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5696" w:rsidRPr="00A55696" w:rsidRDefault="00A55696" w:rsidP="00A5569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87" type="#_x0000_t75" style="width:20.25pt;height:18pt" o:ole="">
            <v:imagedata r:id="rId4" o:title=""/>
          </v:shape>
          <w:control r:id="rId116" w:name="DefaultOcxName56" w:shapeid="_x0000_i1587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98124,35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86" type="#_x0000_t75" style="width:20.25pt;height:18pt" o:ole="">
            <v:imagedata r:id="rId4" o:title=""/>
          </v:shape>
          <w:control r:id="rId117" w:name="DefaultOcxName128" w:shapeid="_x0000_i1586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114901,72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85" type="#_x0000_t75" style="width:20.25pt;height:18pt" o:ole="">
            <v:imagedata r:id="rId4" o:title=""/>
          </v:shape>
          <w:control r:id="rId118" w:name="DefaultOcxName227" w:shapeid="_x0000_i1585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76737,24 руб.</w:t>
      </w:r>
    </w:p>
    <w:p w:rsidR="00A55696" w:rsidRPr="00A55696" w:rsidRDefault="00A55696" w:rsidP="00A5569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84" type="#_x0000_t75" style="width:20.25pt;height:18pt" o:ole="">
            <v:imagedata r:id="rId4" o:title=""/>
          </v:shape>
          <w:control r:id="rId119" w:name="DefaultOcxName327" w:shapeid="_x0000_i1584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69534,12 руб.</w:t>
      </w:r>
    </w:p>
    <w:p w:rsidR="00A55696" w:rsidRPr="00A55696" w:rsidRDefault="00A55696" w:rsidP="00A55696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29.</w:t>
      </w:r>
      <w:r w:rsidRPr="00A55696">
        <w:rPr>
          <w:rFonts w:ascii="Arial" w:hAnsi="Arial" w:cs="Arial"/>
          <w:color w:val="3D3D3D"/>
          <w:sz w:val="21"/>
          <w:szCs w:val="21"/>
        </w:rPr>
        <w:t xml:space="preserve"> Контракт предусматривает равномерные ежеквартальные в течение 5 лет закупки товаров в кредит. Стоимость товаров разовой поставки (200 000 руб.) зачисляется на специальный ссудный счет в конце квартала. Ставка процентов 6%, начисляемых ежегодно. Найти сумму задолженности в конце срока поставок:</w:t>
      </w:r>
    </w:p>
    <w:p w:rsidR="00A55696" w:rsidRPr="00A55696" w:rsidRDefault="00A55696" w:rsidP="00A5569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5696" w:rsidRPr="00A55696" w:rsidRDefault="00A55696" w:rsidP="00A5569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99" type="#_x0000_t75" style="width:20.25pt;height:18pt" o:ole="">
            <v:imagedata r:id="rId4" o:title=""/>
          </v:shape>
          <w:control r:id="rId120" w:name="DefaultOcxName57" w:shapeid="_x0000_i1599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4 609 910,36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98" type="#_x0000_t75" style="width:20.25pt;height:18pt" o:ole="">
            <v:imagedata r:id="rId4" o:title=""/>
          </v:shape>
          <w:control r:id="rId121" w:name="DefaultOcxName129" w:shapeid="_x0000_i1598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4 600 000 руб.</w:t>
      </w:r>
    </w:p>
    <w:p w:rsidR="00A55696" w:rsidRPr="00A55696" w:rsidRDefault="00A55696" w:rsidP="00A5569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97" type="#_x0000_t75" style="width:20.25pt;height:18pt" o:ole="">
            <v:imagedata r:id="rId4" o:title=""/>
          </v:shape>
          <w:control r:id="rId122" w:name="DefaultOcxName228" w:shapeid="_x0000_i1597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4 610 810,45 руб.</w:t>
      </w:r>
    </w:p>
    <w:p w:rsidR="00A55696" w:rsidRPr="00A55696" w:rsidRDefault="00A55696" w:rsidP="00A5569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96" type="#_x0000_t75" style="width:20.25pt;height:18pt" o:ole="">
            <v:imagedata r:id="rId4" o:title=""/>
          </v:shape>
          <w:control r:id="rId123" w:name="DefaultOcxName328" w:shapeid="_x0000_i1596"/>
        </w:object>
      </w:r>
      <w:r w:rsidRPr="00A5569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4 000 000 руб.</w:t>
      </w:r>
    </w:p>
    <w:p w:rsidR="00A55696" w:rsidRPr="00A55696" w:rsidRDefault="00A55696" w:rsidP="00A55696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bookmarkStart w:id="0" w:name="_GoBack"/>
      <w:bookmarkEnd w:id="0"/>
      <w:r w:rsidRPr="00A55696">
        <w:rPr>
          <w:rFonts w:ascii="Arial" w:hAnsi="Arial" w:cs="Arial"/>
          <w:color w:val="3D3D3D"/>
          <w:sz w:val="21"/>
          <w:szCs w:val="21"/>
        </w:rPr>
        <w:t>.</w:t>
      </w:r>
    </w:p>
    <w:p w:rsidR="00A55696" w:rsidRPr="00A55696" w:rsidRDefault="00A55696" w:rsidP="00A5569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D2AE4" w:rsidRPr="00545D6D" w:rsidRDefault="004D2AE4" w:rsidP="004D2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sectPr w:rsidR="004D2AE4" w:rsidRPr="005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9"/>
    <w:rsid w:val="00034CB6"/>
    <w:rsid w:val="000E7CF9"/>
    <w:rsid w:val="004D2AE4"/>
    <w:rsid w:val="0050103E"/>
    <w:rsid w:val="00545D6D"/>
    <w:rsid w:val="0086762C"/>
    <w:rsid w:val="00921B5E"/>
    <w:rsid w:val="00A073BE"/>
    <w:rsid w:val="00A377BB"/>
    <w:rsid w:val="00A55696"/>
    <w:rsid w:val="00BE778F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2884E8E"/>
  <w15:chartTrackingRefBased/>
  <w15:docId w15:val="{74E96D6B-9A61-40B2-AE0D-DCA9E83C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76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76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76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76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6762C"/>
    <w:rPr>
      <w:color w:val="0000FF"/>
      <w:u w:val="single"/>
    </w:rPr>
  </w:style>
  <w:style w:type="character" w:customStyle="1" w:styleId="accesshide">
    <w:name w:val="accesshide"/>
    <w:basedOn w:val="a0"/>
    <w:rsid w:val="0086762C"/>
  </w:style>
  <w:style w:type="character" w:customStyle="1" w:styleId="apple-converted-space">
    <w:name w:val="apple-converted-space"/>
    <w:basedOn w:val="a0"/>
    <w:rsid w:val="00FA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4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32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05770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0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9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5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4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9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4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7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8304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3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97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698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5700726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759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52035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840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2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5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5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2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0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9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2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6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6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2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3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3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4447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2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3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4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90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0216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7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image" Target="media/image4.png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2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0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3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16" Type="http://schemas.openxmlformats.org/officeDocument/2006/relationships/control" Target="activeX/activeX109.xml"/><Relationship Id="rId124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image" Target="media/image3.png"/><Relationship Id="rId62" Type="http://schemas.openxmlformats.org/officeDocument/2006/relationships/control" Target="activeX/activeX56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4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49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2017-05-07T10:22:00Z</dcterms:created>
  <dcterms:modified xsi:type="dcterms:W3CDTF">2017-05-07T13:47:00Z</dcterms:modified>
</cp:coreProperties>
</file>