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B6" w:rsidRDefault="00590CA6">
      <w:r>
        <w:t>3.1 Разработка системы управления дебиторской задолженностью</w:t>
      </w:r>
      <w:r>
        <w:br/>
        <w:t>3.2 Разработка системы управления запасами</w:t>
      </w:r>
    </w:p>
    <w:sectPr w:rsidR="00975AB6" w:rsidSect="00975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CA6"/>
    <w:rsid w:val="00590CA6"/>
    <w:rsid w:val="00975AB6"/>
    <w:rsid w:val="00C4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Krokoz™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2017-05-05T13:54:00Z</dcterms:created>
  <dcterms:modified xsi:type="dcterms:W3CDTF">2017-05-05T13:55:00Z</dcterms:modified>
</cp:coreProperties>
</file>