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FF8" w:rsidRPr="002C0D66" w:rsidRDefault="00B15FF8" w:rsidP="00B15FF8">
      <w:pPr>
        <w:rPr>
          <w:rFonts w:ascii="Times New Roman" w:hAnsi="Times New Roman" w:cs="Times New Roman"/>
          <w:sz w:val="28"/>
          <w:szCs w:val="28"/>
        </w:rPr>
      </w:pPr>
      <w:r w:rsidRPr="002C0D66">
        <w:rPr>
          <w:rFonts w:ascii="Times New Roman" w:hAnsi="Times New Roman" w:cs="Times New Roman"/>
          <w:sz w:val="28"/>
          <w:szCs w:val="28"/>
        </w:rPr>
        <w:t>Тематика курсовых работ по дисциплине «Цены и Ценообразование»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B15FF8" w:rsidRPr="002C0D66" w:rsidTr="00151631">
        <w:trPr>
          <w:trHeight w:val="163"/>
        </w:trPr>
        <w:tc>
          <w:tcPr>
            <w:tcW w:w="4678" w:type="dxa"/>
          </w:tcPr>
          <w:p w:rsidR="00B15FF8" w:rsidRPr="002C0D66" w:rsidRDefault="00B15FF8" w:rsidP="00151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66">
              <w:rPr>
                <w:rFonts w:ascii="Times New Roman" w:hAnsi="Times New Roman" w:cs="Times New Roman"/>
                <w:sz w:val="28"/>
                <w:szCs w:val="28"/>
              </w:rPr>
              <w:t>Ценовая политика фирмы</w:t>
            </w:r>
          </w:p>
        </w:tc>
      </w:tr>
      <w:tr w:rsidR="00B15FF8" w:rsidRPr="002C0D66" w:rsidTr="00151631">
        <w:trPr>
          <w:trHeight w:val="154"/>
        </w:trPr>
        <w:tc>
          <w:tcPr>
            <w:tcW w:w="4678" w:type="dxa"/>
          </w:tcPr>
          <w:p w:rsidR="00B15FF8" w:rsidRPr="002C0D66" w:rsidRDefault="00B15FF8" w:rsidP="00151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66">
              <w:rPr>
                <w:rFonts w:ascii="Times New Roman" w:hAnsi="Times New Roman" w:cs="Times New Roman"/>
                <w:sz w:val="28"/>
                <w:szCs w:val="28"/>
              </w:rPr>
              <w:t>Виды цен мирового рынка, практика их применения</w:t>
            </w:r>
          </w:p>
        </w:tc>
      </w:tr>
      <w:tr w:rsidR="00B15FF8" w:rsidRPr="002C0D66" w:rsidTr="00151631">
        <w:trPr>
          <w:trHeight w:val="154"/>
        </w:trPr>
        <w:tc>
          <w:tcPr>
            <w:tcW w:w="4678" w:type="dxa"/>
          </w:tcPr>
          <w:p w:rsidR="00B15FF8" w:rsidRPr="002C0D66" w:rsidRDefault="00B15FF8" w:rsidP="00151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66">
              <w:rPr>
                <w:rFonts w:ascii="Times New Roman" w:hAnsi="Times New Roman" w:cs="Times New Roman"/>
                <w:sz w:val="28"/>
                <w:szCs w:val="28"/>
              </w:rPr>
              <w:t>Виды цен внутреннего рынка, сфера их применения</w:t>
            </w:r>
          </w:p>
        </w:tc>
      </w:tr>
      <w:tr w:rsidR="00B15FF8" w:rsidRPr="002C0D66" w:rsidTr="00151631">
        <w:trPr>
          <w:trHeight w:val="154"/>
        </w:trPr>
        <w:tc>
          <w:tcPr>
            <w:tcW w:w="4678" w:type="dxa"/>
          </w:tcPr>
          <w:p w:rsidR="00B15FF8" w:rsidRPr="002C0D66" w:rsidRDefault="00B15FF8" w:rsidP="00151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66">
              <w:rPr>
                <w:rFonts w:ascii="Times New Roman" w:hAnsi="Times New Roman" w:cs="Times New Roman"/>
                <w:sz w:val="28"/>
                <w:szCs w:val="28"/>
              </w:rPr>
              <w:t>Взаимозависимость цен и денежного обращения</w:t>
            </w:r>
          </w:p>
        </w:tc>
      </w:tr>
      <w:tr w:rsidR="00B15FF8" w:rsidRPr="002C0D66" w:rsidTr="00151631">
        <w:trPr>
          <w:trHeight w:val="154"/>
        </w:trPr>
        <w:tc>
          <w:tcPr>
            <w:tcW w:w="4678" w:type="dxa"/>
          </w:tcPr>
          <w:p w:rsidR="00B15FF8" w:rsidRPr="002C0D66" w:rsidRDefault="00B15FF8" w:rsidP="00151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66">
              <w:rPr>
                <w:rFonts w:ascii="Times New Roman" w:hAnsi="Times New Roman" w:cs="Times New Roman"/>
                <w:sz w:val="28"/>
                <w:szCs w:val="28"/>
              </w:rPr>
              <w:t>Правовые вопросы государственного регулирования цен</w:t>
            </w:r>
          </w:p>
        </w:tc>
      </w:tr>
      <w:tr w:rsidR="00B15FF8" w:rsidRPr="002C0D66" w:rsidTr="00151631">
        <w:trPr>
          <w:trHeight w:val="154"/>
        </w:trPr>
        <w:tc>
          <w:tcPr>
            <w:tcW w:w="4678" w:type="dxa"/>
          </w:tcPr>
          <w:p w:rsidR="00B15FF8" w:rsidRPr="002C0D66" w:rsidRDefault="00B15FF8" w:rsidP="00151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66">
              <w:rPr>
                <w:rFonts w:ascii="Times New Roman" w:hAnsi="Times New Roman" w:cs="Times New Roman"/>
                <w:sz w:val="28"/>
                <w:szCs w:val="28"/>
              </w:rPr>
              <w:t>Определение цен с ориентацией на спрос</w:t>
            </w:r>
          </w:p>
        </w:tc>
      </w:tr>
      <w:tr w:rsidR="00B15FF8" w:rsidRPr="002C0D66" w:rsidTr="00151631">
        <w:trPr>
          <w:trHeight w:val="154"/>
        </w:trPr>
        <w:tc>
          <w:tcPr>
            <w:tcW w:w="4678" w:type="dxa"/>
          </w:tcPr>
          <w:p w:rsidR="00B15FF8" w:rsidRPr="002C0D66" w:rsidRDefault="00B15FF8" w:rsidP="00151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66">
              <w:rPr>
                <w:rFonts w:ascii="Times New Roman" w:hAnsi="Times New Roman" w:cs="Times New Roman"/>
                <w:sz w:val="28"/>
                <w:szCs w:val="28"/>
              </w:rPr>
              <w:t>Биржевые котировки цен</w:t>
            </w:r>
          </w:p>
        </w:tc>
      </w:tr>
      <w:tr w:rsidR="00B15FF8" w:rsidRPr="002C0D66" w:rsidTr="00151631">
        <w:trPr>
          <w:trHeight w:val="154"/>
        </w:trPr>
        <w:tc>
          <w:tcPr>
            <w:tcW w:w="4678" w:type="dxa"/>
          </w:tcPr>
          <w:p w:rsidR="00B15FF8" w:rsidRPr="002C0D66" w:rsidRDefault="00B15FF8" w:rsidP="00151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66">
              <w:rPr>
                <w:rFonts w:ascii="Times New Roman" w:hAnsi="Times New Roman" w:cs="Times New Roman"/>
                <w:sz w:val="28"/>
                <w:szCs w:val="28"/>
              </w:rPr>
              <w:t>Методы регулирования цен на продукцию предприятий-монополистов</w:t>
            </w:r>
            <w:bookmarkStart w:id="0" w:name="_GoBack"/>
            <w:bookmarkEnd w:id="0"/>
          </w:p>
        </w:tc>
      </w:tr>
      <w:tr w:rsidR="00B15FF8" w:rsidRPr="002C0D66" w:rsidTr="00151631">
        <w:trPr>
          <w:trHeight w:val="154"/>
        </w:trPr>
        <w:tc>
          <w:tcPr>
            <w:tcW w:w="4678" w:type="dxa"/>
          </w:tcPr>
          <w:p w:rsidR="00B15FF8" w:rsidRPr="002C0D66" w:rsidRDefault="00B15FF8" w:rsidP="00151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66">
              <w:rPr>
                <w:rFonts w:ascii="Times New Roman" w:hAnsi="Times New Roman" w:cs="Times New Roman"/>
                <w:sz w:val="28"/>
                <w:szCs w:val="28"/>
              </w:rPr>
              <w:t>Наценки (скидки) посредников в цене</w:t>
            </w:r>
          </w:p>
        </w:tc>
      </w:tr>
      <w:tr w:rsidR="00B15FF8" w:rsidRPr="002C0D66" w:rsidTr="00151631">
        <w:trPr>
          <w:trHeight w:val="154"/>
        </w:trPr>
        <w:tc>
          <w:tcPr>
            <w:tcW w:w="4678" w:type="dxa"/>
          </w:tcPr>
          <w:p w:rsidR="00B15FF8" w:rsidRPr="002C0D66" w:rsidRDefault="00B15FF8" w:rsidP="00151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66">
              <w:rPr>
                <w:rFonts w:ascii="Times New Roman" w:hAnsi="Times New Roman" w:cs="Times New Roman"/>
                <w:sz w:val="28"/>
                <w:szCs w:val="28"/>
              </w:rPr>
              <w:t>Виды скидок, применяемых в ценообразовании</w:t>
            </w:r>
          </w:p>
        </w:tc>
      </w:tr>
      <w:tr w:rsidR="00B15FF8" w:rsidRPr="002C0D66" w:rsidTr="00151631">
        <w:trPr>
          <w:trHeight w:val="154"/>
        </w:trPr>
        <w:tc>
          <w:tcPr>
            <w:tcW w:w="4678" w:type="dxa"/>
          </w:tcPr>
          <w:p w:rsidR="00B15FF8" w:rsidRPr="002C0D66" w:rsidRDefault="00B15FF8" w:rsidP="00151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66">
              <w:rPr>
                <w:rFonts w:ascii="Times New Roman" w:hAnsi="Times New Roman" w:cs="Times New Roman"/>
                <w:sz w:val="28"/>
                <w:szCs w:val="28"/>
              </w:rPr>
              <w:t>Формы и способы борьбы с инфляцией в России</w:t>
            </w:r>
          </w:p>
        </w:tc>
      </w:tr>
      <w:tr w:rsidR="00B15FF8" w:rsidRPr="002C0D66" w:rsidTr="00151631">
        <w:trPr>
          <w:trHeight w:val="154"/>
        </w:trPr>
        <w:tc>
          <w:tcPr>
            <w:tcW w:w="4678" w:type="dxa"/>
          </w:tcPr>
          <w:p w:rsidR="00B15FF8" w:rsidRPr="002C0D66" w:rsidRDefault="00B15FF8" w:rsidP="00151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66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Социально-экономическая и политическая роль цен</w:t>
            </w:r>
          </w:p>
        </w:tc>
      </w:tr>
      <w:tr w:rsidR="00B15FF8" w:rsidRPr="002C0D66" w:rsidTr="00151631">
        <w:trPr>
          <w:trHeight w:val="154"/>
        </w:trPr>
        <w:tc>
          <w:tcPr>
            <w:tcW w:w="4678" w:type="dxa"/>
          </w:tcPr>
          <w:p w:rsidR="00B15FF8" w:rsidRPr="002C0D66" w:rsidRDefault="00B15FF8" w:rsidP="00151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66">
              <w:rPr>
                <w:rFonts w:ascii="Times New Roman" w:hAnsi="Times New Roman" w:cs="Times New Roman"/>
                <w:sz w:val="28"/>
                <w:szCs w:val="28"/>
              </w:rPr>
              <w:t>Затратное ценообразование, его достоинства и недостатки</w:t>
            </w:r>
          </w:p>
        </w:tc>
      </w:tr>
      <w:tr w:rsidR="00B15FF8" w:rsidRPr="002C0D66" w:rsidTr="00151631">
        <w:trPr>
          <w:trHeight w:val="154"/>
        </w:trPr>
        <w:tc>
          <w:tcPr>
            <w:tcW w:w="4678" w:type="dxa"/>
          </w:tcPr>
          <w:p w:rsidR="00B15FF8" w:rsidRPr="002C0D66" w:rsidRDefault="00B15FF8" w:rsidP="00151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66">
              <w:rPr>
                <w:rFonts w:ascii="Times New Roman" w:hAnsi="Times New Roman" w:cs="Times New Roman"/>
                <w:sz w:val="28"/>
                <w:szCs w:val="28"/>
              </w:rPr>
              <w:t>Цены в экспортных и импортных сделках</w:t>
            </w:r>
          </w:p>
        </w:tc>
      </w:tr>
      <w:tr w:rsidR="00B15FF8" w:rsidRPr="002C0D66" w:rsidTr="00151631">
        <w:trPr>
          <w:trHeight w:val="154"/>
        </w:trPr>
        <w:tc>
          <w:tcPr>
            <w:tcW w:w="4678" w:type="dxa"/>
          </w:tcPr>
          <w:p w:rsidR="00B15FF8" w:rsidRPr="002C0D66" w:rsidRDefault="00B15FF8" w:rsidP="00151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66">
              <w:rPr>
                <w:rFonts w:ascii="Times New Roman" w:hAnsi="Times New Roman" w:cs="Times New Roman"/>
                <w:sz w:val="28"/>
                <w:szCs w:val="28"/>
              </w:rPr>
              <w:t>Нормативно-параметрическое ценообразование</w:t>
            </w:r>
          </w:p>
        </w:tc>
      </w:tr>
      <w:tr w:rsidR="00B15FF8" w:rsidRPr="002C0D66" w:rsidTr="00151631">
        <w:trPr>
          <w:trHeight w:val="163"/>
        </w:trPr>
        <w:tc>
          <w:tcPr>
            <w:tcW w:w="4678" w:type="dxa"/>
          </w:tcPr>
          <w:p w:rsidR="00B15FF8" w:rsidRPr="002C0D66" w:rsidRDefault="00B15FF8" w:rsidP="00151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66">
              <w:rPr>
                <w:rFonts w:ascii="Times New Roman" w:hAnsi="Times New Roman" w:cs="Times New Roman"/>
                <w:sz w:val="28"/>
                <w:szCs w:val="28"/>
              </w:rPr>
              <w:t>Политика цен жизненного цикла товара</w:t>
            </w:r>
          </w:p>
        </w:tc>
      </w:tr>
      <w:tr w:rsidR="00B15FF8" w:rsidRPr="002C0D66" w:rsidTr="00151631">
        <w:trPr>
          <w:trHeight w:val="154"/>
        </w:trPr>
        <w:tc>
          <w:tcPr>
            <w:tcW w:w="4678" w:type="dxa"/>
          </w:tcPr>
          <w:p w:rsidR="00B15FF8" w:rsidRPr="002C0D66" w:rsidRDefault="00B15FF8" w:rsidP="00151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66">
              <w:rPr>
                <w:rFonts w:ascii="Times New Roman" w:hAnsi="Times New Roman" w:cs="Times New Roman"/>
                <w:sz w:val="28"/>
                <w:szCs w:val="28"/>
              </w:rPr>
              <w:t>Себестоимость в составе цены</w:t>
            </w:r>
          </w:p>
        </w:tc>
      </w:tr>
      <w:tr w:rsidR="00B15FF8" w:rsidRPr="002C0D66" w:rsidTr="00151631">
        <w:trPr>
          <w:trHeight w:val="154"/>
        </w:trPr>
        <w:tc>
          <w:tcPr>
            <w:tcW w:w="4678" w:type="dxa"/>
          </w:tcPr>
          <w:p w:rsidR="00B15FF8" w:rsidRPr="002C0D66" w:rsidRDefault="00B15FF8" w:rsidP="00151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66">
              <w:rPr>
                <w:rFonts w:ascii="Times New Roman" w:hAnsi="Times New Roman" w:cs="Times New Roman"/>
                <w:sz w:val="28"/>
                <w:szCs w:val="28"/>
              </w:rPr>
              <w:t>Полные, прямые, постоянные затраты и их использование при определении свободных отпускных цен</w:t>
            </w:r>
          </w:p>
        </w:tc>
      </w:tr>
      <w:tr w:rsidR="00B15FF8" w:rsidRPr="002C0D66" w:rsidTr="00151631">
        <w:trPr>
          <w:trHeight w:val="154"/>
        </w:trPr>
        <w:tc>
          <w:tcPr>
            <w:tcW w:w="4678" w:type="dxa"/>
          </w:tcPr>
          <w:p w:rsidR="00B15FF8" w:rsidRPr="002C0D66" w:rsidRDefault="00B15FF8" w:rsidP="00151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66">
              <w:rPr>
                <w:rFonts w:ascii="Times New Roman" w:hAnsi="Times New Roman" w:cs="Times New Roman"/>
                <w:sz w:val="28"/>
                <w:szCs w:val="28"/>
              </w:rPr>
              <w:t>Ценовые риски</w:t>
            </w:r>
          </w:p>
        </w:tc>
      </w:tr>
      <w:tr w:rsidR="00B15FF8" w:rsidRPr="002C0D66" w:rsidTr="00151631">
        <w:trPr>
          <w:trHeight w:val="154"/>
        </w:trPr>
        <w:tc>
          <w:tcPr>
            <w:tcW w:w="4678" w:type="dxa"/>
          </w:tcPr>
          <w:p w:rsidR="00B15FF8" w:rsidRPr="002C0D66" w:rsidRDefault="00B15FF8" w:rsidP="00151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66">
              <w:rPr>
                <w:rFonts w:ascii="Times New Roman" w:hAnsi="Times New Roman" w:cs="Times New Roman"/>
                <w:sz w:val="28"/>
                <w:szCs w:val="28"/>
              </w:rPr>
              <w:t>Прямые и косвенные налоги в составе цены</w:t>
            </w:r>
          </w:p>
        </w:tc>
      </w:tr>
      <w:tr w:rsidR="00B15FF8" w:rsidRPr="002C0D66" w:rsidTr="00151631">
        <w:trPr>
          <w:trHeight w:val="154"/>
        </w:trPr>
        <w:tc>
          <w:tcPr>
            <w:tcW w:w="4678" w:type="dxa"/>
          </w:tcPr>
          <w:p w:rsidR="00B15FF8" w:rsidRPr="002C0D66" w:rsidRDefault="00B15FF8" w:rsidP="00151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66">
              <w:rPr>
                <w:rFonts w:ascii="Times New Roman" w:hAnsi="Times New Roman" w:cs="Times New Roman"/>
                <w:sz w:val="28"/>
                <w:szCs w:val="28"/>
              </w:rPr>
              <w:t>Динамика цен, показатели, ее отражающие</w:t>
            </w:r>
          </w:p>
        </w:tc>
      </w:tr>
      <w:tr w:rsidR="00B15FF8" w:rsidRPr="002C0D66" w:rsidTr="00151631">
        <w:trPr>
          <w:trHeight w:val="154"/>
        </w:trPr>
        <w:tc>
          <w:tcPr>
            <w:tcW w:w="4678" w:type="dxa"/>
          </w:tcPr>
          <w:p w:rsidR="00B15FF8" w:rsidRPr="002C0D66" w:rsidRDefault="00B15FF8" w:rsidP="00151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66">
              <w:rPr>
                <w:rFonts w:ascii="Times New Roman" w:hAnsi="Times New Roman" w:cs="Times New Roman"/>
                <w:sz w:val="28"/>
                <w:szCs w:val="28"/>
              </w:rPr>
              <w:t>Регулирование цен на продукцию естественных монополий</w:t>
            </w:r>
          </w:p>
        </w:tc>
      </w:tr>
      <w:tr w:rsidR="00B15FF8" w:rsidRPr="002C0D66" w:rsidTr="00151631">
        <w:trPr>
          <w:trHeight w:val="154"/>
        </w:trPr>
        <w:tc>
          <w:tcPr>
            <w:tcW w:w="4678" w:type="dxa"/>
          </w:tcPr>
          <w:p w:rsidR="00B15FF8" w:rsidRPr="002C0D66" w:rsidRDefault="00B15FF8" w:rsidP="00151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66">
              <w:rPr>
                <w:rFonts w:ascii="Times New Roman" w:hAnsi="Times New Roman" w:cs="Times New Roman"/>
                <w:sz w:val="28"/>
                <w:szCs w:val="28"/>
              </w:rPr>
              <w:t>Состав и структура цены на продукцию</w:t>
            </w:r>
          </w:p>
        </w:tc>
      </w:tr>
      <w:tr w:rsidR="00B15FF8" w:rsidRPr="002C0D66" w:rsidTr="00151631">
        <w:trPr>
          <w:trHeight w:val="154"/>
        </w:trPr>
        <w:tc>
          <w:tcPr>
            <w:tcW w:w="4678" w:type="dxa"/>
          </w:tcPr>
          <w:p w:rsidR="00B15FF8" w:rsidRPr="002C0D66" w:rsidRDefault="00B15FF8" w:rsidP="00151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Учет безубыточности производства и реализации продукции при определении и изменении цен</w:t>
            </w:r>
          </w:p>
        </w:tc>
      </w:tr>
      <w:tr w:rsidR="00B15FF8" w:rsidRPr="002C0D66" w:rsidTr="00151631">
        <w:trPr>
          <w:trHeight w:val="154"/>
        </w:trPr>
        <w:tc>
          <w:tcPr>
            <w:tcW w:w="4678" w:type="dxa"/>
          </w:tcPr>
          <w:p w:rsidR="00B15FF8" w:rsidRPr="002C0D66" w:rsidRDefault="00B15FF8" w:rsidP="00151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66">
              <w:rPr>
                <w:rFonts w:ascii="Times New Roman" w:hAnsi="Times New Roman" w:cs="Times New Roman"/>
                <w:sz w:val="28"/>
                <w:szCs w:val="28"/>
              </w:rPr>
              <w:t>Стратегия премиального ценообразования</w:t>
            </w:r>
          </w:p>
        </w:tc>
      </w:tr>
      <w:tr w:rsidR="00B15FF8" w:rsidRPr="002C0D66" w:rsidTr="00151631">
        <w:trPr>
          <w:trHeight w:val="154"/>
        </w:trPr>
        <w:tc>
          <w:tcPr>
            <w:tcW w:w="4678" w:type="dxa"/>
          </w:tcPr>
          <w:p w:rsidR="00B15FF8" w:rsidRPr="002C0D66" w:rsidRDefault="00B15FF8" w:rsidP="00151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66">
              <w:rPr>
                <w:rFonts w:ascii="Times New Roman" w:hAnsi="Times New Roman" w:cs="Times New Roman"/>
                <w:sz w:val="28"/>
                <w:szCs w:val="28"/>
              </w:rPr>
              <w:t>Анализ цен и качества товаров предприятий-конкурентов</w:t>
            </w:r>
          </w:p>
        </w:tc>
      </w:tr>
      <w:tr w:rsidR="00B15FF8" w:rsidRPr="002C0D66" w:rsidTr="00151631">
        <w:trPr>
          <w:trHeight w:val="154"/>
        </w:trPr>
        <w:tc>
          <w:tcPr>
            <w:tcW w:w="4678" w:type="dxa"/>
          </w:tcPr>
          <w:p w:rsidR="00B15FF8" w:rsidRPr="002C0D66" w:rsidRDefault="00B15FF8" w:rsidP="00151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66">
              <w:rPr>
                <w:rFonts w:ascii="Times New Roman" w:hAnsi="Times New Roman" w:cs="Times New Roman"/>
                <w:sz w:val="28"/>
                <w:szCs w:val="28"/>
              </w:rPr>
              <w:t>Основы формирования ценовой стратегии</w:t>
            </w:r>
          </w:p>
        </w:tc>
      </w:tr>
      <w:tr w:rsidR="00B15FF8" w:rsidRPr="002C0D66" w:rsidTr="00151631">
        <w:trPr>
          <w:trHeight w:val="154"/>
        </w:trPr>
        <w:tc>
          <w:tcPr>
            <w:tcW w:w="4678" w:type="dxa"/>
          </w:tcPr>
          <w:p w:rsidR="00B15FF8" w:rsidRPr="002C0D66" w:rsidRDefault="00B15FF8" w:rsidP="00151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66">
              <w:rPr>
                <w:rFonts w:ascii="Times New Roman" w:hAnsi="Times New Roman" w:cs="Times New Roman"/>
                <w:sz w:val="28"/>
                <w:szCs w:val="28"/>
              </w:rPr>
              <w:t>Прибыль и рентабельность в составе цены</w:t>
            </w:r>
          </w:p>
        </w:tc>
      </w:tr>
      <w:tr w:rsidR="00B15FF8" w:rsidRPr="002C0D66" w:rsidTr="00151631">
        <w:trPr>
          <w:trHeight w:val="154"/>
        </w:trPr>
        <w:tc>
          <w:tcPr>
            <w:tcW w:w="4678" w:type="dxa"/>
          </w:tcPr>
          <w:p w:rsidR="00B15FF8" w:rsidRPr="002C0D66" w:rsidRDefault="00B15FF8" w:rsidP="00151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66">
              <w:rPr>
                <w:rFonts w:ascii="Times New Roman" w:hAnsi="Times New Roman" w:cs="Times New Roman"/>
                <w:sz w:val="28"/>
                <w:szCs w:val="28"/>
              </w:rPr>
              <w:t>Цены товарных аукционов и торгов</w:t>
            </w:r>
          </w:p>
        </w:tc>
      </w:tr>
      <w:tr w:rsidR="00B15FF8" w:rsidRPr="002C0D66" w:rsidTr="00151631">
        <w:trPr>
          <w:trHeight w:val="154"/>
        </w:trPr>
        <w:tc>
          <w:tcPr>
            <w:tcW w:w="4678" w:type="dxa"/>
          </w:tcPr>
          <w:p w:rsidR="00B15FF8" w:rsidRPr="002C0D66" w:rsidRDefault="00B15FF8" w:rsidP="00151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66">
              <w:rPr>
                <w:rFonts w:ascii="Times New Roman" w:hAnsi="Times New Roman" w:cs="Times New Roman"/>
                <w:sz w:val="28"/>
                <w:szCs w:val="28"/>
              </w:rPr>
              <w:t>Формирование цен с учетом конкуренции</w:t>
            </w:r>
          </w:p>
        </w:tc>
      </w:tr>
    </w:tbl>
    <w:p w:rsidR="002C1365" w:rsidRPr="002C0D66" w:rsidRDefault="002C1365"/>
    <w:sectPr w:rsidR="002C1365" w:rsidRPr="002C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6A"/>
    <w:rsid w:val="002C0D66"/>
    <w:rsid w:val="002C1365"/>
    <w:rsid w:val="0043196A"/>
    <w:rsid w:val="00B1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kafoet</dc:creator>
  <cp:keywords/>
  <dc:description/>
  <cp:lastModifiedBy>kafoet</cp:lastModifiedBy>
  <cp:revision>3</cp:revision>
  <dcterms:created xsi:type="dcterms:W3CDTF">2016-09-07T08:22:00Z</dcterms:created>
  <dcterms:modified xsi:type="dcterms:W3CDTF">2016-09-07T08:26:00Z</dcterms:modified>
</cp:coreProperties>
</file>