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800" w:rsidRPr="00721BBE" w:rsidRDefault="008C3800" w:rsidP="008C3800">
      <w:pPr>
        <w:pStyle w:val="a3"/>
        <w:numPr>
          <w:ilvl w:val="0"/>
          <w:numId w:val="1"/>
        </w:numPr>
        <w:spacing w:line="360" w:lineRule="auto"/>
        <w:jc w:val="both"/>
        <w:rPr>
          <w:b/>
          <w:snapToGrid w:val="0"/>
          <w:color w:val="FF0000"/>
          <w:sz w:val="28"/>
        </w:rPr>
      </w:pPr>
      <w:r>
        <w:rPr>
          <w:b/>
          <w:snapToGrid w:val="0"/>
          <w:color w:val="FF0000"/>
          <w:sz w:val="28"/>
        </w:rPr>
        <w:t xml:space="preserve">Раскрыть синтетический учет по кредиторской и дебиторской задолженности, </w:t>
      </w:r>
    </w:p>
    <w:p w:rsidR="008C3800" w:rsidRPr="00721BBE" w:rsidRDefault="008C3800" w:rsidP="008C3800">
      <w:pPr>
        <w:pStyle w:val="a3"/>
        <w:numPr>
          <w:ilvl w:val="0"/>
          <w:numId w:val="1"/>
        </w:numPr>
        <w:spacing w:line="360" w:lineRule="auto"/>
        <w:jc w:val="both"/>
        <w:rPr>
          <w:b/>
          <w:snapToGrid w:val="0"/>
          <w:color w:val="FF0000"/>
          <w:sz w:val="28"/>
        </w:rPr>
      </w:pPr>
      <w:r>
        <w:rPr>
          <w:b/>
          <w:snapToGrid w:val="0"/>
          <w:color w:val="FF0000"/>
          <w:sz w:val="28"/>
        </w:rPr>
        <w:t>Р</w:t>
      </w:r>
      <w:r w:rsidRPr="00721BBE">
        <w:rPr>
          <w:b/>
          <w:snapToGrid w:val="0"/>
          <w:color w:val="FF0000"/>
          <w:sz w:val="28"/>
        </w:rPr>
        <w:t xml:space="preserve">ассмотреть учетные регистры (Ж- О, ведомости к ним, ОСВ, главная </w:t>
      </w:r>
      <w:proofErr w:type="gramStart"/>
      <w:r w:rsidRPr="00721BBE">
        <w:rPr>
          <w:b/>
          <w:snapToGrid w:val="0"/>
          <w:color w:val="FF0000"/>
          <w:sz w:val="28"/>
        </w:rPr>
        <w:t>книга)  по</w:t>
      </w:r>
      <w:proofErr w:type="gramEnd"/>
      <w:r w:rsidRPr="00721BBE">
        <w:rPr>
          <w:b/>
          <w:snapToGrid w:val="0"/>
          <w:color w:val="FF0000"/>
          <w:sz w:val="28"/>
        </w:rPr>
        <w:t xml:space="preserve"> тем счетам, которые отражают основные ДЗ и КЗ показать порядок их отражение в балансе исследуемого периода</w:t>
      </w:r>
      <w:r>
        <w:rPr>
          <w:b/>
          <w:snapToGrid w:val="0"/>
          <w:color w:val="FF0000"/>
          <w:sz w:val="28"/>
        </w:rPr>
        <w:t xml:space="preserve">. </w:t>
      </w:r>
      <w:r w:rsidRPr="00721BBE">
        <w:rPr>
          <w:b/>
          <w:snapToGrid w:val="0"/>
          <w:color w:val="FF0000"/>
          <w:sz w:val="28"/>
        </w:rPr>
        <w:t>В приложениях только приложение №9 содержит учетный регистр.</w:t>
      </w:r>
      <w:bookmarkStart w:id="0" w:name="_GoBack"/>
      <w:bookmarkEnd w:id="0"/>
    </w:p>
    <w:p w:rsidR="00042C12" w:rsidRDefault="00042C12"/>
    <w:sectPr w:rsidR="0004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D0324"/>
    <w:multiLevelType w:val="hybridMultilevel"/>
    <w:tmpl w:val="8B22376A"/>
    <w:lvl w:ilvl="0" w:tplc="4AAE5836">
      <w:start w:val="1"/>
      <w:numFmt w:val="decimal"/>
      <w:lvlText w:val="%1)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00"/>
    <w:rsid w:val="00042C12"/>
    <w:rsid w:val="008C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FE8C"/>
  <w15:chartTrackingRefBased/>
  <w15:docId w15:val="{DDC1F292-6596-498D-8BA3-196D655A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8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Ведяшкина</dc:creator>
  <cp:keywords/>
  <dc:description/>
  <cp:lastModifiedBy>Елена Ведяшкина</cp:lastModifiedBy>
  <cp:revision>1</cp:revision>
  <dcterms:created xsi:type="dcterms:W3CDTF">2017-04-17T09:20:00Z</dcterms:created>
  <dcterms:modified xsi:type="dcterms:W3CDTF">2017-04-17T09:21:00Z</dcterms:modified>
</cp:coreProperties>
</file>