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1D" w:rsidRDefault="0030731D" w:rsidP="0030731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E5519">
        <w:rPr>
          <w:rFonts w:ascii="Times New Roman" w:hAnsi="Times New Roman"/>
          <w:b/>
          <w:sz w:val="28"/>
          <w:szCs w:val="28"/>
        </w:rPr>
        <w:t xml:space="preserve">Опишите явление </w:t>
      </w:r>
      <w:proofErr w:type="spellStart"/>
      <w:r w:rsidRPr="005E5519">
        <w:rPr>
          <w:rFonts w:ascii="Times New Roman" w:hAnsi="Times New Roman"/>
          <w:b/>
          <w:sz w:val="28"/>
          <w:szCs w:val="28"/>
        </w:rPr>
        <w:t>полиморфиза</w:t>
      </w:r>
      <w:proofErr w:type="spellEnd"/>
      <w:r w:rsidRPr="005E5519">
        <w:rPr>
          <w:rFonts w:ascii="Times New Roman" w:hAnsi="Times New Roman"/>
          <w:b/>
          <w:sz w:val="28"/>
          <w:szCs w:val="28"/>
        </w:rPr>
        <w:t xml:space="preserve"> в приложении к титану, а так же строение  основные характеристики </w:t>
      </w:r>
      <w:proofErr w:type="spellStart"/>
      <w:r w:rsidRPr="005E5519">
        <w:rPr>
          <w:rFonts w:ascii="Times New Roman" w:hAnsi="Times New Roman"/>
          <w:b/>
          <w:sz w:val="28"/>
          <w:szCs w:val="28"/>
        </w:rPr>
        <w:t>ристаллической</w:t>
      </w:r>
      <w:proofErr w:type="spellEnd"/>
      <w:r w:rsidRPr="005E5519">
        <w:rPr>
          <w:rFonts w:ascii="Times New Roman" w:hAnsi="Times New Roman"/>
          <w:b/>
          <w:sz w:val="28"/>
          <w:szCs w:val="28"/>
        </w:rPr>
        <w:t xml:space="preserve"> решетки (параметры, </w:t>
      </w:r>
      <w:r>
        <w:rPr>
          <w:rFonts w:ascii="Times New Roman" w:hAnsi="Times New Roman"/>
          <w:b/>
          <w:sz w:val="28"/>
          <w:szCs w:val="28"/>
        </w:rPr>
        <w:t xml:space="preserve"> координатное число, плотность упаковки) для </w:t>
      </w:r>
      <w:proofErr w:type="spellStart"/>
      <w:r>
        <w:rPr>
          <w:rFonts w:ascii="Times New Roman" w:hAnsi="Times New Roman"/>
          <w:b/>
          <w:sz w:val="28"/>
          <w:szCs w:val="28"/>
        </w:rPr>
        <w:t>гексогональной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модификации.</w:t>
      </w:r>
    </w:p>
    <w:p w:rsidR="0030731D" w:rsidRPr="0030731D" w:rsidRDefault="0030731D" w:rsidP="0030731D">
      <w:pPr>
        <w:ind w:left="360"/>
        <w:rPr>
          <w:rFonts w:ascii="Times New Roman" w:hAnsi="Times New Roman"/>
          <w:b/>
          <w:sz w:val="28"/>
          <w:szCs w:val="28"/>
        </w:rPr>
      </w:pPr>
    </w:p>
    <w:p w:rsidR="0030731D" w:rsidRDefault="0030731D" w:rsidP="0030731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E5519">
        <w:rPr>
          <w:rFonts w:ascii="Times New Roman" w:hAnsi="Times New Roman"/>
          <w:b/>
          <w:sz w:val="28"/>
          <w:szCs w:val="28"/>
        </w:rPr>
        <w:t xml:space="preserve">Область определения </w:t>
      </w:r>
      <w:proofErr w:type="spellStart"/>
      <w:r w:rsidRPr="005E5519">
        <w:rPr>
          <w:rFonts w:ascii="Times New Roman" w:hAnsi="Times New Roman"/>
          <w:b/>
          <w:sz w:val="28"/>
          <w:szCs w:val="28"/>
        </w:rPr>
        <w:t>макроанализа</w:t>
      </w:r>
      <w:proofErr w:type="spellEnd"/>
      <w:r w:rsidRPr="005E5519">
        <w:rPr>
          <w:rFonts w:ascii="Times New Roman" w:hAnsi="Times New Roman"/>
          <w:b/>
          <w:sz w:val="28"/>
          <w:szCs w:val="28"/>
        </w:rPr>
        <w:t>. Определение ликвации серы по Бауману (метод отпечатков)</w:t>
      </w:r>
    </w:p>
    <w:p w:rsidR="0030731D" w:rsidRPr="0030731D" w:rsidRDefault="0030731D" w:rsidP="003073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731D" w:rsidRPr="0030731D" w:rsidRDefault="0030731D" w:rsidP="0030731D">
      <w:pPr>
        <w:ind w:left="360"/>
        <w:rPr>
          <w:rFonts w:ascii="Times New Roman" w:hAnsi="Times New Roman"/>
          <w:b/>
          <w:sz w:val="28"/>
          <w:szCs w:val="28"/>
        </w:rPr>
      </w:pPr>
    </w:p>
    <w:p w:rsidR="0030731D" w:rsidRPr="003103DC" w:rsidRDefault="0030731D" w:rsidP="0030731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3103DC">
        <w:rPr>
          <w:rFonts w:ascii="Times New Roman" w:hAnsi="Times New Roman"/>
          <w:b/>
          <w:sz w:val="28"/>
          <w:szCs w:val="28"/>
        </w:rPr>
        <w:t>Сравните влияние нормализации и улучшения на структуру и свойства стали.</w:t>
      </w:r>
    </w:p>
    <w:p w:rsidR="0030731D" w:rsidRDefault="0030731D" w:rsidP="0030731D">
      <w:pPr>
        <w:ind w:left="714"/>
        <w:jc w:val="both"/>
        <w:rPr>
          <w:rFonts w:ascii="Times New Roman" w:hAnsi="Times New Roman"/>
          <w:sz w:val="28"/>
          <w:szCs w:val="28"/>
        </w:rPr>
      </w:pPr>
      <w:r w:rsidRPr="003103DC">
        <w:rPr>
          <w:rFonts w:ascii="Times New Roman" w:hAnsi="Times New Roman"/>
          <w:b/>
          <w:sz w:val="28"/>
          <w:szCs w:val="28"/>
        </w:rPr>
        <w:t>В чем причина различия механических свойств получаемых при этом структур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731D" w:rsidRDefault="0030731D" w:rsidP="0030731D">
      <w:pPr>
        <w:ind w:left="714"/>
        <w:jc w:val="both"/>
        <w:rPr>
          <w:rFonts w:ascii="Times New Roman" w:hAnsi="Times New Roman"/>
          <w:sz w:val="28"/>
          <w:szCs w:val="28"/>
        </w:rPr>
      </w:pPr>
    </w:p>
    <w:p w:rsidR="0030731D" w:rsidRPr="0030731D" w:rsidRDefault="0030731D" w:rsidP="0030731D">
      <w:pPr>
        <w:numPr>
          <w:ilvl w:val="0"/>
          <w:numId w:val="1"/>
        </w:numPr>
        <w:ind w:left="78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31D">
        <w:rPr>
          <w:rFonts w:ascii="Times New Roman" w:eastAsia="Calibri" w:hAnsi="Times New Roman" w:cs="Times New Roman"/>
          <w:b/>
          <w:sz w:val="28"/>
          <w:szCs w:val="28"/>
        </w:rPr>
        <w:t xml:space="preserve">Для изготовления конденсаторных труб, используемых в морском судостроении, выбран сплав ЛО62-1: - расшифруйте </w:t>
      </w:r>
      <w:proofErr w:type="gramStart"/>
      <w:r w:rsidRPr="0030731D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  <w:proofErr w:type="gramEnd"/>
      <w:r w:rsidRPr="0030731D">
        <w:rPr>
          <w:rFonts w:ascii="Times New Roman" w:eastAsia="Calibri" w:hAnsi="Times New Roman" w:cs="Times New Roman"/>
          <w:b/>
          <w:sz w:val="28"/>
          <w:szCs w:val="28"/>
        </w:rPr>
        <w:t xml:space="preserve"> и определите к </w:t>
      </w:r>
      <w:proofErr w:type="gramStart"/>
      <w:r w:rsidRPr="0030731D">
        <w:rPr>
          <w:rFonts w:ascii="Times New Roman" w:eastAsia="Calibri" w:hAnsi="Times New Roman" w:cs="Times New Roman"/>
          <w:b/>
          <w:sz w:val="28"/>
          <w:szCs w:val="28"/>
        </w:rPr>
        <w:t>какой</w:t>
      </w:r>
      <w:proofErr w:type="gramEnd"/>
      <w:r w:rsidRPr="0030731D">
        <w:rPr>
          <w:rFonts w:ascii="Times New Roman" w:eastAsia="Calibri" w:hAnsi="Times New Roman" w:cs="Times New Roman"/>
          <w:b/>
          <w:sz w:val="28"/>
          <w:szCs w:val="28"/>
        </w:rPr>
        <w:t xml:space="preserve"> группе относится данный сплав, - опишите структуру и свойства сплава, - укажите основные свойства и требования, предъявляемые к сплавам этой группы.</w:t>
      </w:r>
    </w:p>
    <w:p w:rsidR="0030731D" w:rsidRPr="0030731D" w:rsidRDefault="0030731D" w:rsidP="0030731D">
      <w:pPr>
        <w:ind w:left="7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1D" w:rsidRDefault="00443AE0" w:rsidP="0030731D">
      <w:pPr>
        <w:pStyle w:val="a4"/>
        <w:shd w:val="clear" w:color="auto" w:fill="EEEEEE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="0030731D">
        <w:rPr>
          <w:rFonts w:ascii="Arial" w:hAnsi="Arial" w:cs="Arial"/>
          <w:color w:val="000000"/>
          <w:sz w:val="20"/>
          <w:szCs w:val="20"/>
        </w:rPr>
        <w:t>формите в контрольной работе каждый вопрос с новой страницы (пишите вопрос, затем на него ответ и т.д.). Вопросы выделите жирным шрифтом. Тест контрольной работы выполняется 14 кеглем.</w:t>
      </w:r>
    </w:p>
    <w:p w:rsidR="0030731D" w:rsidRDefault="0030731D" w:rsidP="0030731D">
      <w:pPr>
        <w:pStyle w:val="a4"/>
        <w:shd w:val="clear" w:color="auto" w:fill="EEEEEE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Кроме того, все рисунки нумеруются, нумерация сквозная: подрисуночные надписи (12 кегель, курсив) должны быть под рисунками (проследите за тем, чтобы подрисуночная надпись не убегала на следующий лист). Имейте в виду: Рис.1. Название рисунка. Если есть а) и б) то: Рис.1. Название рисунка: а - название; б - название. </w:t>
      </w:r>
      <w:bookmarkStart w:id="0" w:name="_GoBack"/>
      <w:bookmarkEnd w:id="0"/>
    </w:p>
    <w:p w:rsidR="0030731D" w:rsidRDefault="0030731D" w:rsidP="0030731D">
      <w:pPr>
        <w:pStyle w:val="a4"/>
        <w:shd w:val="clear" w:color="auto" w:fill="EEEEEE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копировании таблиц не забывайте об их редактировании (окраска таблиц и наличие пустых столбцов недопустимо).</w:t>
      </w:r>
    </w:p>
    <w:p w:rsidR="00806A58" w:rsidRDefault="00806A58"/>
    <w:sectPr w:rsidR="0080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60E7"/>
    <w:multiLevelType w:val="hybridMultilevel"/>
    <w:tmpl w:val="2F2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1D"/>
    <w:rsid w:val="0030731D"/>
    <w:rsid w:val="00443AE0"/>
    <w:rsid w:val="008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1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0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1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0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dcterms:created xsi:type="dcterms:W3CDTF">2017-04-11T20:24:00Z</dcterms:created>
  <dcterms:modified xsi:type="dcterms:W3CDTF">2017-04-12T15:05:00Z</dcterms:modified>
</cp:coreProperties>
</file>