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49" w:rsidRDefault="00A14449" w:rsidP="00FD6C29">
      <w:pPr>
        <w:jc w:val="both"/>
        <w:rPr>
          <w:sz w:val="28"/>
          <w:szCs w:val="28"/>
        </w:rPr>
      </w:pPr>
      <w:r w:rsidRPr="00D77FD4">
        <w:rPr>
          <w:b/>
          <w:bCs/>
          <w:sz w:val="28"/>
          <w:szCs w:val="28"/>
        </w:rPr>
        <w:t>4.</w:t>
      </w:r>
      <w:r w:rsidRPr="00D77FD4">
        <w:rPr>
          <w:sz w:val="28"/>
          <w:szCs w:val="28"/>
        </w:rPr>
        <w:t xml:space="preserve"> Выручка от реализации продукции – 150 млн. руб. Затраты на производство и реализацию продукции – 130 млн. руб. Прибыль от внереализационных операций 25 млн. руб. Прибыль от продажи иных материальных ценностей – 5 млн. руб. Рентабельность продукции равна</w:t>
      </w:r>
      <w:r>
        <w:rPr>
          <w:sz w:val="28"/>
          <w:szCs w:val="28"/>
        </w:rPr>
        <w:t>.</w:t>
      </w:r>
    </w:p>
    <w:p w:rsidR="004639E0" w:rsidRPr="00D77FD4" w:rsidRDefault="004639E0" w:rsidP="00FD6C29">
      <w:pPr>
        <w:jc w:val="both"/>
        <w:rPr>
          <w:sz w:val="28"/>
          <w:szCs w:val="28"/>
        </w:rPr>
      </w:pPr>
      <w:bookmarkStart w:id="0" w:name="_GoBack"/>
      <w:bookmarkEnd w:id="0"/>
    </w:p>
    <w:p w:rsidR="00A14449" w:rsidRDefault="00A14449"/>
    <w:sectPr w:rsidR="00A1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4639E0"/>
    <w:rsid w:val="0064651C"/>
    <w:rsid w:val="00A1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5C5CE4"/>
  <w15:chartTrackingRefBased/>
  <w15:docId w15:val="{F17737C7-20A3-6D47-951A-D4BEE554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katyshaafanasev1a@gmail.com</dc:creator>
  <cp:keywords/>
  <dc:description/>
  <cp:lastModifiedBy>katyshaafanasev1a@gmail.com</cp:lastModifiedBy>
  <cp:revision>3</cp:revision>
  <dcterms:created xsi:type="dcterms:W3CDTF">2017-04-02T11:41:00Z</dcterms:created>
  <dcterms:modified xsi:type="dcterms:W3CDTF">2017-04-02T11:41:00Z</dcterms:modified>
</cp:coreProperties>
</file>