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4E" w:rsidRPr="00A93C90" w:rsidRDefault="00D47E4E" w:rsidP="00D47E4E">
      <w:r w:rsidRPr="00A93C90">
        <w:t xml:space="preserve">При оформлении контрольной работы </w:t>
      </w:r>
      <w:bookmarkStart w:id="0" w:name="_GoBack"/>
      <w:bookmarkEnd w:id="0"/>
      <w:r w:rsidRPr="00A93C90">
        <w:t>необх</w:t>
      </w:r>
      <w:r w:rsidRPr="00A93C90">
        <w:t>о</w:t>
      </w:r>
      <w:r w:rsidRPr="00A93C90">
        <w:t>димо соблюдать следующие требования:</w:t>
      </w:r>
    </w:p>
    <w:p w:rsidR="00D47E4E" w:rsidRPr="00A93C90" w:rsidRDefault="00D47E4E" w:rsidP="00D47E4E">
      <w:pPr>
        <w:numPr>
          <w:ilvl w:val="0"/>
          <w:numId w:val="2"/>
        </w:numPr>
      </w:pPr>
      <w:r w:rsidRPr="00A93C90">
        <w:t>Заполнить титульный лист по правилам, предусмотре</w:t>
      </w:r>
      <w:r w:rsidRPr="00A93C90">
        <w:t>н</w:t>
      </w:r>
      <w:r w:rsidRPr="00A93C90">
        <w:t>ным в Центре дистанционного обр</w:t>
      </w:r>
      <w:r w:rsidRPr="00A93C90">
        <w:t>а</w:t>
      </w:r>
      <w:r w:rsidRPr="00A93C90">
        <w:t>зования.</w:t>
      </w:r>
    </w:p>
    <w:p w:rsidR="00D47E4E" w:rsidRPr="00A93C90" w:rsidRDefault="00D47E4E" w:rsidP="00D47E4E">
      <w:pPr>
        <w:numPr>
          <w:ilvl w:val="0"/>
          <w:numId w:val="2"/>
        </w:numPr>
      </w:pPr>
      <w:r w:rsidRPr="00A93C90">
        <w:t>Аккуратно переписать условие задания.</w:t>
      </w:r>
    </w:p>
    <w:p w:rsidR="00D47E4E" w:rsidRPr="00A93C90" w:rsidRDefault="00D47E4E" w:rsidP="00D47E4E">
      <w:pPr>
        <w:numPr>
          <w:ilvl w:val="0"/>
          <w:numId w:val="2"/>
        </w:numPr>
      </w:pPr>
      <w:r w:rsidRPr="00A93C90">
        <w:t>Подробно описать решение задачи, при необходимости выполнить чертеж. Решение должно содержать необходимые комментарии и вычисл</w:t>
      </w:r>
      <w:r w:rsidRPr="00A93C90">
        <w:t>е</w:t>
      </w:r>
      <w:r w:rsidRPr="00A93C90">
        <w:t>ния.</w:t>
      </w:r>
    </w:p>
    <w:p w:rsidR="00D47E4E" w:rsidRPr="00A93C90" w:rsidRDefault="00D47E4E" w:rsidP="00D47E4E">
      <w:pPr>
        <w:numPr>
          <w:ilvl w:val="0"/>
          <w:numId w:val="2"/>
        </w:numPr>
      </w:pPr>
      <w:r w:rsidRPr="00A93C90">
        <w:t>Исследования функций проводить в соответствии с предложенным алгоритмом.</w:t>
      </w:r>
    </w:p>
    <w:p w:rsidR="00D47E4E" w:rsidRPr="00A93C90" w:rsidRDefault="00D47E4E" w:rsidP="00D47E4E">
      <w:pPr>
        <w:numPr>
          <w:ilvl w:val="0"/>
          <w:numId w:val="2"/>
        </w:numPr>
      </w:pPr>
      <w:r w:rsidRPr="00A93C90">
        <w:t>В завершении необходимо написать полученный ответ и при необходимости сделать его проверку.</w:t>
      </w:r>
    </w:p>
    <w:p w:rsidR="00D47E4E" w:rsidRDefault="00D47E4E" w:rsidP="00D47E4E">
      <w:pPr>
        <w:numPr>
          <w:ilvl w:val="0"/>
          <w:numId w:val="2"/>
        </w:numPr>
      </w:pPr>
      <w:r w:rsidRPr="00A93C90">
        <w:t>В конце работы должен быть приведен список фактич</w:t>
      </w:r>
      <w:r w:rsidRPr="00A93C90">
        <w:t>е</w:t>
      </w:r>
      <w:r w:rsidRPr="00A93C90">
        <w:t>ски использованной литературы в алфавитном порядке, указана дата выполнения работы и поставлена подпись студе</w:t>
      </w:r>
      <w:r w:rsidRPr="00A93C90">
        <w:t>н</w:t>
      </w:r>
      <w:r w:rsidRPr="00A93C90">
        <w:t>та.</w:t>
      </w:r>
      <w:bookmarkStart w:id="1" w:name="_Toc208111876"/>
    </w:p>
    <w:p w:rsidR="00D47E4E" w:rsidRDefault="00D47E4E" w:rsidP="00D47E4E">
      <w:pPr>
        <w:ind w:left="567" w:firstLine="0"/>
      </w:pPr>
    </w:p>
    <w:p w:rsidR="00D47E4E" w:rsidRPr="00D47E4E" w:rsidRDefault="00D47E4E" w:rsidP="00D47E4E">
      <w:pPr>
        <w:ind w:left="567" w:firstLine="0"/>
        <w:jc w:val="center"/>
        <w:rPr>
          <w:b/>
        </w:rPr>
      </w:pPr>
      <w:r w:rsidRPr="00D47E4E">
        <w:rPr>
          <w:b/>
          <w:highlight w:val="yellow"/>
        </w:rPr>
        <w:t>Неопределенный интеграл</w:t>
      </w:r>
      <w:bookmarkEnd w:id="1"/>
    </w:p>
    <w:p w:rsidR="00D47E4E" w:rsidRDefault="00D47E4E" w:rsidP="00D47E4E">
      <w:pPr>
        <w:jc w:val="left"/>
      </w:pPr>
      <w:r w:rsidRPr="00A93C90">
        <w:t xml:space="preserve">а) </w:t>
      </w:r>
      <w:r w:rsidRPr="00A93C90">
        <w:rPr>
          <w:position w:val="-16"/>
        </w:rPr>
        <w:object w:dxaOrig="11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1pt;height:24.2pt" o:ole="">
            <v:imagedata r:id="rId7" o:title=""/>
          </v:shape>
          <o:OLEObject Type="Embed" ProgID="Equation.3" ShapeID="_x0000_i1025" DrawAspect="Content" ObjectID="_1552326561" r:id="rId8"/>
        </w:object>
      </w:r>
      <w:r>
        <w:t xml:space="preserve">;  </w:t>
      </w:r>
      <w:r w:rsidRPr="00A93C90">
        <w:t xml:space="preserve">б) </w:t>
      </w:r>
      <w:r w:rsidRPr="00A93C90">
        <w:rPr>
          <w:position w:val="-16"/>
        </w:rPr>
        <w:object w:dxaOrig="960" w:dyaOrig="580">
          <v:shape id="_x0000_i1026" type="#_x0000_t75" style="width:47.8pt;height:29pt" o:ole="">
            <v:imagedata r:id="rId9" o:title=""/>
          </v:shape>
          <o:OLEObject Type="Embed" ProgID="Equation.3" ShapeID="_x0000_i1026" DrawAspect="Content" ObjectID="_1552326562" r:id="rId10"/>
        </w:object>
      </w:r>
      <w:r>
        <w:t xml:space="preserve">;  </w:t>
      </w:r>
      <w:r w:rsidRPr="00A93C90">
        <w:t xml:space="preserve">в) </w:t>
      </w:r>
      <w:r w:rsidRPr="00A93C90">
        <w:rPr>
          <w:position w:val="-16"/>
        </w:rPr>
        <w:object w:dxaOrig="1460" w:dyaOrig="420">
          <v:shape id="_x0000_i1027" type="#_x0000_t75" style="width:73.05pt;height:20.95pt" o:ole="">
            <v:imagedata r:id="rId11" o:title=""/>
          </v:shape>
          <o:OLEObject Type="Embed" ProgID="Equation.3" ShapeID="_x0000_i1027" DrawAspect="Content" ObjectID="_1552326563" r:id="rId12"/>
        </w:object>
      </w:r>
      <w:r>
        <w:t xml:space="preserve">;  </w:t>
      </w:r>
      <w:r w:rsidRPr="00A93C90">
        <w:t>г)</w:t>
      </w:r>
      <w:r w:rsidRPr="00A93C90">
        <w:rPr>
          <w:position w:val="-24"/>
        </w:rPr>
        <w:object w:dxaOrig="1140" w:dyaOrig="600">
          <v:shape id="_x0000_i1028" type="#_x0000_t75" style="width:56.95pt;height:30.1pt" o:ole="">
            <v:imagedata r:id="rId13" o:title=""/>
          </v:shape>
          <o:OLEObject Type="Embed" ProgID="Equation.3" ShapeID="_x0000_i1028" DrawAspect="Content" ObjectID="_1552326564" r:id="rId14"/>
        </w:object>
      </w:r>
      <w:r w:rsidRPr="00A93C90">
        <w:t xml:space="preserve">. </w:t>
      </w:r>
      <w:bookmarkStart w:id="2" w:name="_Toc208111877"/>
    </w:p>
    <w:p w:rsidR="00D47E4E" w:rsidRPr="00D47E4E" w:rsidRDefault="00D47E4E" w:rsidP="00D47E4E">
      <w:pPr>
        <w:jc w:val="center"/>
      </w:pPr>
      <w:r w:rsidRPr="00D47E4E">
        <w:rPr>
          <w:b/>
          <w:highlight w:val="yellow"/>
        </w:rPr>
        <w:t>Определенный интеграл</w:t>
      </w:r>
      <w:bookmarkEnd w:id="2"/>
    </w:p>
    <w:p w:rsidR="00BD5106" w:rsidRDefault="00D47E4E">
      <w:r w:rsidRPr="00D47E4E">
        <w:t>Вычислить определенный интеграл</w:t>
      </w:r>
    </w:p>
    <w:p w:rsidR="00D47E4E" w:rsidRPr="00A93C90" w:rsidRDefault="00D47E4E" w:rsidP="00D47E4E">
      <w:r w:rsidRPr="00A93C90">
        <w:t xml:space="preserve">а) </w:t>
      </w:r>
      <w:r w:rsidRPr="00A93C90">
        <w:rPr>
          <w:position w:val="-30"/>
        </w:rPr>
        <w:object w:dxaOrig="1320" w:dyaOrig="700">
          <v:shape id="_x0000_i1033" type="#_x0000_t75" style="width:66.1pt;height:34.95pt" o:ole="">
            <v:imagedata r:id="rId15" o:title=""/>
          </v:shape>
          <o:OLEObject Type="Embed" ProgID="Equation.3" ShapeID="_x0000_i1033" DrawAspect="Content" ObjectID="_1552326565" r:id="rId16"/>
        </w:object>
      </w:r>
      <w:r>
        <w:t xml:space="preserve">;  </w:t>
      </w:r>
      <w:r w:rsidRPr="00A93C90">
        <w:t xml:space="preserve">б) </w:t>
      </w:r>
      <w:r w:rsidRPr="0044628F">
        <w:rPr>
          <w:position w:val="-30"/>
        </w:rPr>
        <w:object w:dxaOrig="1320" w:dyaOrig="700">
          <v:shape id="_x0000_i1034" type="#_x0000_t75" style="width:66.1pt;height:34.95pt" o:ole="">
            <v:imagedata r:id="rId17" o:title=""/>
          </v:shape>
          <o:OLEObject Type="Embed" ProgID="Equation.3" ShapeID="_x0000_i1034" DrawAspect="Content" ObjectID="_1552326566" r:id="rId18"/>
        </w:object>
      </w:r>
      <w:r w:rsidRPr="00A93C90">
        <w:t>.</w:t>
      </w:r>
    </w:p>
    <w:p w:rsidR="00D47E4E" w:rsidRDefault="00D47E4E">
      <w:r w:rsidRPr="00A93C90">
        <w:t>Вычислить площадь плоской фигуры, ограниченной заданными кривыми. Сделать че</w:t>
      </w:r>
      <w:r w:rsidRPr="00A93C90">
        <w:t>р</w:t>
      </w:r>
      <w:r w:rsidRPr="00A93C90">
        <w:t>теж</w:t>
      </w:r>
      <w:r>
        <w:t>.</w:t>
      </w:r>
    </w:p>
    <w:p w:rsidR="00D47E4E" w:rsidRPr="00A93C90" w:rsidRDefault="00D47E4E" w:rsidP="00D47E4E">
      <w:r w:rsidRPr="0044628F">
        <w:rPr>
          <w:position w:val="-10"/>
        </w:rPr>
        <w:object w:dxaOrig="2620" w:dyaOrig="360">
          <v:shape id="_x0000_i1038" type="#_x0000_t75" style="width:131.1pt;height:18.25pt" o:ole="">
            <v:imagedata r:id="rId19" o:title=""/>
          </v:shape>
          <o:OLEObject Type="Embed" ProgID="Equation.3" ShapeID="_x0000_i1038" DrawAspect="Content" ObjectID="_1552326567" r:id="rId20"/>
        </w:object>
      </w:r>
    </w:p>
    <w:p w:rsidR="00D47E4E" w:rsidRDefault="00D47E4E" w:rsidP="00D47E4E">
      <w:pPr>
        <w:jc w:val="center"/>
        <w:rPr>
          <w:b/>
        </w:rPr>
      </w:pPr>
      <w:r w:rsidRPr="00D47E4E">
        <w:rPr>
          <w:b/>
          <w:highlight w:val="yellow"/>
        </w:rPr>
        <w:t>Несобственный интеграл</w:t>
      </w:r>
    </w:p>
    <w:p w:rsidR="00D47E4E" w:rsidRPr="00A93C90" w:rsidRDefault="00D47E4E" w:rsidP="00D47E4E">
      <w:r w:rsidRPr="00A93C90">
        <w:t>Вычислить интеграл или установить его расходимост</w:t>
      </w:r>
      <w:r>
        <w:t>ь.</w:t>
      </w:r>
    </w:p>
    <w:p w:rsidR="00D47E4E" w:rsidRDefault="00D47E4E" w:rsidP="000B4097">
      <w:r w:rsidRPr="00A93C90">
        <w:t xml:space="preserve">а) </w:t>
      </w:r>
      <w:r w:rsidRPr="00A93C90">
        <w:rPr>
          <w:position w:val="-30"/>
        </w:rPr>
        <w:object w:dxaOrig="520" w:dyaOrig="700">
          <v:shape id="_x0000_i1040" type="#_x0000_t75" style="width:25.8pt;height:34.95pt" o:ole="">
            <v:imagedata r:id="rId21" o:title=""/>
          </v:shape>
          <o:OLEObject Type="Embed" ProgID="Equation.3" ShapeID="_x0000_i1040" DrawAspect="Content" ObjectID="_1552326568" r:id="rId22"/>
        </w:object>
      </w:r>
      <w:r w:rsidR="000B4097">
        <w:t xml:space="preserve">;  </w:t>
      </w:r>
      <w:r w:rsidRPr="00A93C90">
        <w:t xml:space="preserve">б) </w:t>
      </w:r>
      <w:r w:rsidRPr="00A93C90">
        <w:rPr>
          <w:position w:val="-36"/>
        </w:rPr>
        <w:object w:dxaOrig="1080" w:dyaOrig="760">
          <v:shape id="_x0000_i1041" type="#_x0000_t75" style="width:54.25pt;height:38.15pt" o:ole="">
            <v:imagedata r:id="rId23" o:title=""/>
          </v:shape>
          <o:OLEObject Type="Embed" ProgID="Equation.3" ShapeID="_x0000_i1041" DrawAspect="Content" ObjectID="_1552326569" r:id="rId24"/>
        </w:object>
      </w:r>
      <w:r w:rsidRPr="00A93C90">
        <w:t>.</w:t>
      </w:r>
    </w:p>
    <w:p w:rsidR="00D47E4E" w:rsidRDefault="00D47E4E" w:rsidP="00D47E4E">
      <w:pPr>
        <w:jc w:val="center"/>
        <w:rPr>
          <w:b/>
        </w:rPr>
      </w:pPr>
      <w:r w:rsidRPr="00D47E4E">
        <w:rPr>
          <w:b/>
          <w:highlight w:val="yellow"/>
        </w:rPr>
        <w:t>Ряды</w:t>
      </w:r>
    </w:p>
    <w:p w:rsidR="00D47E4E" w:rsidRDefault="00D47E4E" w:rsidP="00D47E4E">
      <w:pPr>
        <w:jc w:val="left"/>
      </w:pPr>
      <w:r w:rsidRPr="0000294E">
        <w:rPr>
          <w:position w:val="-26"/>
        </w:rPr>
        <w:object w:dxaOrig="960" w:dyaOrig="660">
          <v:shape id="_x0000_i1044" type="#_x0000_t75" style="width:47.8pt;height:32.8pt" o:ole="">
            <v:imagedata r:id="rId25" o:title=""/>
          </v:shape>
          <o:OLEObject Type="Embed" ProgID="Equation.3" ShapeID="_x0000_i1044" DrawAspect="Content" ObjectID="_1552326570" r:id="rId26"/>
        </w:object>
      </w:r>
    </w:p>
    <w:p w:rsidR="00D47E4E" w:rsidRPr="00A93C90" w:rsidRDefault="00D47E4E" w:rsidP="00D47E4E">
      <w:r w:rsidRPr="00A93C90">
        <w:t>Степенные ряды.</w:t>
      </w:r>
      <w:r>
        <w:t xml:space="preserve"> </w:t>
      </w:r>
      <w:r w:rsidRPr="00A93C90">
        <w:t>Определить область сходимости степенного ряда</w:t>
      </w:r>
      <w:r>
        <w:t>.</w:t>
      </w:r>
    </w:p>
    <w:p w:rsidR="00D47E4E" w:rsidRDefault="00D47E4E" w:rsidP="00D47E4E">
      <w:pPr>
        <w:jc w:val="left"/>
      </w:pPr>
      <w:r w:rsidRPr="0000294E">
        <w:rPr>
          <w:position w:val="-26"/>
        </w:rPr>
        <w:object w:dxaOrig="1060" w:dyaOrig="660">
          <v:shape id="_x0000_i1045" type="#_x0000_t75" style="width:53.2pt;height:32.8pt" o:ole="">
            <v:imagedata r:id="rId27" o:title=""/>
          </v:shape>
          <o:OLEObject Type="Embed" ProgID="Equation.3" ShapeID="_x0000_i1045" DrawAspect="Content" ObjectID="_1552326571" r:id="rId28"/>
        </w:object>
      </w:r>
    </w:p>
    <w:p w:rsidR="00D47E4E" w:rsidRPr="00D47E4E" w:rsidRDefault="00D47E4E" w:rsidP="00D47E4E">
      <w:pPr>
        <w:jc w:val="center"/>
      </w:pPr>
      <w:r w:rsidRPr="00D47E4E">
        <w:rPr>
          <w:b/>
          <w:highlight w:val="yellow"/>
        </w:rPr>
        <w:t>Функции нескольких переменных</w:t>
      </w:r>
    </w:p>
    <w:p w:rsidR="00D47E4E" w:rsidRPr="00A93C90" w:rsidRDefault="00D47E4E" w:rsidP="00D47E4E">
      <w:r w:rsidRPr="00A93C90">
        <w:t>Исследовать функцию на экстремум</w:t>
      </w:r>
      <w:r>
        <w:t>.</w:t>
      </w:r>
    </w:p>
    <w:p w:rsidR="00D47E4E" w:rsidRDefault="00D47E4E" w:rsidP="00D47E4E">
      <w:pPr>
        <w:jc w:val="left"/>
      </w:pPr>
      <w:r w:rsidRPr="0000294E">
        <w:rPr>
          <w:position w:val="-10"/>
        </w:rPr>
        <w:object w:dxaOrig="1680" w:dyaOrig="360">
          <v:shape id="_x0000_i1046" type="#_x0000_t75" style="width:83.8pt;height:18.25pt" o:ole="" fillcolor="window">
            <v:imagedata r:id="rId29" o:title=""/>
            <o:lock v:ext="edit" aspectratio="f"/>
          </v:shape>
          <o:OLEObject Type="Embed" ProgID="Equation.3" ShapeID="_x0000_i1046" DrawAspect="Content" ObjectID="_1552326572" r:id="rId30"/>
        </w:object>
      </w:r>
    </w:p>
    <w:p w:rsidR="00D47E4E" w:rsidRDefault="00D47E4E" w:rsidP="00D47E4E">
      <w:pPr>
        <w:jc w:val="center"/>
        <w:rPr>
          <w:b/>
        </w:rPr>
      </w:pPr>
      <w:r w:rsidRPr="00D47E4E">
        <w:rPr>
          <w:b/>
          <w:highlight w:val="yellow"/>
        </w:rPr>
        <w:t>Решение дифференциальных уравнений</w:t>
      </w:r>
    </w:p>
    <w:p w:rsidR="00D47E4E" w:rsidRPr="00A93C90" w:rsidRDefault="00D47E4E" w:rsidP="00D47E4E">
      <w:r w:rsidRPr="00A93C90">
        <w:rPr>
          <w:position w:val="-10"/>
        </w:rPr>
        <w:object w:dxaOrig="2600" w:dyaOrig="300">
          <v:shape id="_x0000_i1047" type="#_x0000_t75" style="width:130.05pt;height:15.05pt" o:ole="">
            <v:imagedata r:id="rId31" o:title=""/>
          </v:shape>
          <o:OLEObject Type="Embed" ProgID="Equation.3" ShapeID="_x0000_i1047" DrawAspect="Content" ObjectID="_1552326573" r:id="rId32"/>
        </w:object>
      </w:r>
    </w:p>
    <w:p w:rsidR="00D47E4E" w:rsidRDefault="00D47E4E" w:rsidP="00D47E4E">
      <w:pPr>
        <w:jc w:val="center"/>
        <w:rPr>
          <w:b/>
        </w:rPr>
      </w:pPr>
      <w:r w:rsidRPr="00D47E4E">
        <w:rPr>
          <w:b/>
          <w:highlight w:val="yellow"/>
        </w:rPr>
        <w:t>Найти</w:t>
      </w:r>
      <w:r w:rsidRPr="00D47E4E">
        <w:rPr>
          <w:rStyle w:val="a4"/>
          <w:b/>
          <w:highlight w:val="yellow"/>
        </w:rPr>
        <w:t xml:space="preserve"> </w:t>
      </w:r>
      <w:r w:rsidRPr="00D47E4E">
        <w:rPr>
          <w:b/>
          <w:highlight w:val="yellow"/>
        </w:rPr>
        <w:t>общее решение дифференциального уравн</w:t>
      </w:r>
      <w:r w:rsidRPr="00D47E4E">
        <w:rPr>
          <w:b/>
          <w:highlight w:val="yellow"/>
        </w:rPr>
        <w:t>е</w:t>
      </w:r>
      <w:r w:rsidRPr="00D47E4E">
        <w:rPr>
          <w:b/>
          <w:highlight w:val="yellow"/>
        </w:rPr>
        <w:t>ния</w:t>
      </w:r>
    </w:p>
    <w:p w:rsidR="00D47E4E" w:rsidRDefault="00D47E4E" w:rsidP="00D47E4E">
      <w:pPr>
        <w:jc w:val="left"/>
      </w:pPr>
      <w:r w:rsidRPr="0000294E">
        <w:rPr>
          <w:position w:val="-10"/>
        </w:rPr>
        <w:object w:dxaOrig="2299" w:dyaOrig="360">
          <v:shape id="_x0000_i1049" type="#_x0000_t75" style="width:115pt;height:18.25pt" o:ole="">
            <v:imagedata r:id="rId33" o:title=""/>
          </v:shape>
          <o:OLEObject Type="Embed" ProgID="Equation.3" ShapeID="_x0000_i1049" DrawAspect="Content" ObjectID="_1552326574" r:id="rId34"/>
        </w:object>
      </w:r>
    </w:p>
    <w:sectPr w:rsidR="00D4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059" w:rsidRDefault="00504059" w:rsidP="000B4097">
      <w:r>
        <w:separator/>
      </w:r>
    </w:p>
  </w:endnote>
  <w:endnote w:type="continuationSeparator" w:id="0">
    <w:p w:rsidR="00504059" w:rsidRDefault="00504059" w:rsidP="000B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059" w:rsidRDefault="00504059" w:rsidP="000B4097">
      <w:r>
        <w:separator/>
      </w:r>
    </w:p>
  </w:footnote>
  <w:footnote w:type="continuationSeparator" w:id="0">
    <w:p w:rsidR="00504059" w:rsidRDefault="00504059" w:rsidP="000B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82255"/>
    <w:multiLevelType w:val="multilevel"/>
    <w:tmpl w:val="2870D73A"/>
    <w:numStyleLink w:val="a"/>
  </w:abstractNum>
  <w:abstractNum w:abstractNumId="1" w15:restartNumberingAfterBreak="0">
    <w:nsid w:val="61EC54A4"/>
    <w:multiLevelType w:val="multilevel"/>
    <w:tmpl w:val="2870D73A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 w:val="0"/>
        <w:i w:val="0"/>
        <w:spacing w:val="-1"/>
        <w:sz w:val="22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4E"/>
    <w:rsid w:val="000B4097"/>
    <w:rsid w:val="00504059"/>
    <w:rsid w:val="00BD5106"/>
    <w:rsid w:val="00D4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D3FE"/>
  <w15:chartTrackingRefBased/>
  <w15:docId w15:val="{DE04F289-7093-4701-BB02-405D5BE3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  <w:rsid w:val="00D47E4E"/>
    <w:pPr>
      <w:spacing w:after="0" w:line="240" w:lineRule="auto"/>
      <w:ind w:firstLine="567"/>
      <w:jc w:val="both"/>
    </w:pPr>
    <w:rPr>
      <w:rFonts w:ascii="Times New Roman" w:eastAsia="SimSun" w:hAnsi="Times New Roman" w:cs="Times New Roman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47E4E"/>
    <w:pPr>
      <w:keepNext/>
      <w:keepLines/>
      <w:pageBreakBefore/>
      <w:pBdr>
        <w:top w:val="thinThickLargeGap" w:sz="24" w:space="10" w:color="auto"/>
      </w:pBdr>
      <w:suppressAutoHyphens/>
      <w:spacing w:after="200"/>
      <w:ind w:firstLine="0"/>
      <w:jc w:val="center"/>
      <w:outlineLvl w:val="0"/>
    </w:pPr>
    <w:rPr>
      <w:rFonts w:ascii="Pragmatica" w:hAnsi="Pragmatica"/>
      <w:b/>
      <w:sz w:val="23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47E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47E4E"/>
    <w:rPr>
      <w:rFonts w:ascii="Pragmatica" w:eastAsia="SimSun" w:hAnsi="Pragmatica" w:cs="Times New Roman"/>
      <w:b/>
      <w:sz w:val="23"/>
      <w:szCs w:val="20"/>
      <w:lang w:eastAsia="ru-RU"/>
    </w:rPr>
  </w:style>
  <w:style w:type="paragraph" w:customStyle="1" w:styleId="0">
    <w:name w:val="Обычный+0"/>
    <w:aliases w:val="05"/>
    <w:basedOn w:val="a0"/>
    <w:next w:val="a0"/>
    <w:link w:val="005"/>
    <w:rsid w:val="00D47E4E"/>
    <w:pPr>
      <w:overflowPunct w:val="0"/>
    </w:pPr>
    <w:rPr>
      <w:spacing w:val="-1"/>
      <w:szCs w:val="24"/>
      <w:lang w:eastAsia="zh-CN"/>
    </w:rPr>
  </w:style>
  <w:style w:type="numbering" w:customStyle="1" w:styleId="a">
    <w:name w:val="Стиль многоуровневый"/>
    <w:rsid w:val="00D47E4E"/>
    <w:pPr>
      <w:numPr>
        <w:numId w:val="1"/>
      </w:numPr>
    </w:pPr>
  </w:style>
  <w:style w:type="character" w:customStyle="1" w:styleId="005">
    <w:name w:val="Обычный+0;05 Знак"/>
    <w:basedOn w:val="a1"/>
    <w:link w:val="0"/>
    <w:rsid w:val="00D47E4E"/>
    <w:rPr>
      <w:rFonts w:ascii="Times New Roman" w:eastAsia="SimSun" w:hAnsi="Times New Roman" w:cs="Times New Roman"/>
      <w:spacing w:val="-1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D47E4E"/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eastAsia="ru-RU"/>
    </w:rPr>
  </w:style>
  <w:style w:type="character" w:customStyle="1" w:styleId="a4">
    <w:name w:val="Уплотненный"/>
    <w:basedOn w:val="a1"/>
    <w:rsid w:val="00D47E4E"/>
    <w:rPr>
      <w:spacing w:val="-20"/>
    </w:rPr>
  </w:style>
  <w:style w:type="paragraph" w:styleId="a5">
    <w:name w:val="header"/>
    <w:basedOn w:val="a0"/>
    <w:link w:val="a6"/>
    <w:uiPriority w:val="99"/>
    <w:unhideWhenUsed/>
    <w:rsid w:val="000B40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0B4097"/>
    <w:rPr>
      <w:rFonts w:ascii="Times New Roman" w:eastAsia="SimSun" w:hAnsi="Times New Roman" w:cs="Times New Roman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0B40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0B4097"/>
    <w:rPr>
      <w:rFonts w:ascii="Times New Roman" w:eastAsia="SimSu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Zalman</cp:lastModifiedBy>
  <cp:revision>2</cp:revision>
  <dcterms:created xsi:type="dcterms:W3CDTF">2017-03-29T15:30:00Z</dcterms:created>
  <dcterms:modified xsi:type="dcterms:W3CDTF">2017-03-29T16:02:00Z</dcterms:modified>
</cp:coreProperties>
</file>