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6AE" w:rsidRPr="00B42C9C" w:rsidRDefault="00B42C9C">
      <w:pPr>
        <w:jc w:val="center"/>
        <w:rPr>
          <w:sz w:val="28"/>
          <w:szCs w:val="28"/>
        </w:rPr>
      </w:pPr>
      <w:r w:rsidRPr="00B42C9C">
        <w:rPr>
          <w:sz w:val="28"/>
          <w:szCs w:val="28"/>
        </w:rPr>
        <w:t>Филиал ФГБОУ ВПО «УГАТУ» в г. Кумертау</w:t>
      </w:r>
    </w:p>
    <w:p w:rsidR="00C926AE" w:rsidRPr="00B42C9C" w:rsidRDefault="00C926AE">
      <w:pPr>
        <w:ind w:firstLine="720"/>
        <w:rPr>
          <w:sz w:val="28"/>
          <w:szCs w:val="28"/>
        </w:rPr>
      </w:pPr>
    </w:p>
    <w:p w:rsidR="00C926AE" w:rsidRPr="00B42C9C" w:rsidRDefault="00C926AE">
      <w:pPr>
        <w:ind w:firstLine="720"/>
        <w:rPr>
          <w:sz w:val="28"/>
          <w:szCs w:val="28"/>
        </w:rPr>
      </w:pPr>
    </w:p>
    <w:p w:rsidR="00C926AE" w:rsidRDefault="00C926AE">
      <w:pPr>
        <w:ind w:firstLine="720"/>
        <w:rPr>
          <w:sz w:val="32"/>
          <w:szCs w:val="32"/>
        </w:rPr>
      </w:pPr>
    </w:p>
    <w:p w:rsidR="00B42C9C" w:rsidRDefault="00B42C9C">
      <w:pPr>
        <w:ind w:firstLine="720"/>
        <w:rPr>
          <w:sz w:val="32"/>
          <w:szCs w:val="32"/>
        </w:rPr>
      </w:pPr>
    </w:p>
    <w:p w:rsidR="00B42C9C" w:rsidRDefault="00B42C9C">
      <w:pPr>
        <w:ind w:firstLine="720"/>
        <w:rPr>
          <w:sz w:val="32"/>
          <w:szCs w:val="32"/>
        </w:rPr>
      </w:pPr>
    </w:p>
    <w:p w:rsidR="00C926AE" w:rsidRDefault="00C926AE">
      <w:pPr>
        <w:ind w:firstLine="720"/>
        <w:rPr>
          <w:sz w:val="32"/>
          <w:szCs w:val="32"/>
        </w:rPr>
      </w:pPr>
    </w:p>
    <w:p w:rsidR="00C926AE" w:rsidRDefault="00C926AE">
      <w:pPr>
        <w:pStyle w:val="4"/>
        <w:ind w:firstLine="720"/>
        <w:jc w:val="right"/>
      </w:pPr>
      <w:r>
        <w:t>Кафедра «Промышленная автоматика»</w:t>
      </w: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54045E" w:rsidRDefault="0054045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ind w:firstLine="720"/>
        <w:jc w:val="center"/>
        <w:rPr>
          <w:sz w:val="28"/>
          <w:szCs w:val="32"/>
        </w:rPr>
      </w:pPr>
    </w:p>
    <w:p w:rsidR="00C926AE" w:rsidRDefault="00C926AE">
      <w:pPr>
        <w:pStyle w:val="5"/>
        <w:ind w:firstLine="720"/>
      </w:pPr>
      <w:r>
        <w:t xml:space="preserve"> МЕТОДИЧЕСКИЕ УКАЗАНИЯ </w:t>
      </w:r>
    </w:p>
    <w:p w:rsidR="00C926AE" w:rsidRDefault="00C926AE">
      <w:pPr>
        <w:ind w:firstLine="720"/>
        <w:jc w:val="center"/>
        <w:rPr>
          <w:sz w:val="28"/>
        </w:rPr>
      </w:pPr>
      <w:r>
        <w:rPr>
          <w:sz w:val="28"/>
        </w:rPr>
        <w:t>дисциплины</w:t>
      </w:r>
    </w:p>
    <w:p w:rsidR="00C926AE" w:rsidRDefault="00C926AE">
      <w:pPr>
        <w:ind w:firstLine="720"/>
        <w:jc w:val="center"/>
        <w:rPr>
          <w:b/>
          <w:bCs/>
          <w:sz w:val="28"/>
        </w:rPr>
      </w:pPr>
      <w:r>
        <w:rPr>
          <w:b/>
          <w:bCs/>
          <w:sz w:val="28"/>
        </w:rPr>
        <w:t>«Диагностика и надежность автоматизированных систем»</w:t>
      </w:r>
    </w:p>
    <w:p w:rsidR="00C926AE" w:rsidRDefault="00C926AE">
      <w:pPr>
        <w:ind w:firstLine="720"/>
        <w:jc w:val="center"/>
        <w:rPr>
          <w:sz w:val="28"/>
        </w:rPr>
      </w:pPr>
      <w:r>
        <w:rPr>
          <w:sz w:val="28"/>
        </w:rPr>
        <w:t>по направлению подготовки дипломированного специалиста</w:t>
      </w:r>
    </w:p>
    <w:p w:rsidR="00C926AE" w:rsidRDefault="0054045E">
      <w:pPr>
        <w:ind w:firstLine="720"/>
        <w:jc w:val="center"/>
        <w:rPr>
          <w:sz w:val="28"/>
        </w:rPr>
      </w:pPr>
      <w:r>
        <w:rPr>
          <w:sz w:val="28"/>
        </w:rPr>
        <w:t>2207</w:t>
      </w:r>
      <w:r w:rsidR="00C926AE">
        <w:rPr>
          <w:sz w:val="28"/>
        </w:rPr>
        <w:t xml:space="preserve">00 </w:t>
      </w:r>
      <w:r>
        <w:rPr>
          <w:sz w:val="28"/>
        </w:rPr>
        <w:t xml:space="preserve">- </w:t>
      </w:r>
      <w:r w:rsidR="00C926AE">
        <w:rPr>
          <w:sz w:val="28"/>
        </w:rPr>
        <w:t>«Автоматизация технологических</w:t>
      </w:r>
      <w:r>
        <w:rPr>
          <w:sz w:val="28"/>
        </w:rPr>
        <w:t xml:space="preserve"> </w:t>
      </w:r>
      <w:r w:rsidR="00C926AE">
        <w:rPr>
          <w:sz w:val="28"/>
        </w:rPr>
        <w:t>процессов и производств»</w:t>
      </w:r>
    </w:p>
    <w:p w:rsidR="00C926AE" w:rsidRDefault="00C926AE">
      <w:pPr>
        <w:ind w:firstLine="720"/>
        <w:jc w:val="center"/>
        <w:rPr>
          <w:sz w:val="28"/>
          <w:szCs w:val="32"/>
        </w:rPr>
      </w:pPr>
      <w:r>
        <w:rPr>
          <w:sz w:val="28"/>
          <w:szCs w:val="32"/>
        </w:rPr>
        <w:t xml:space="preserve">для выполнения </w:t>
      </w:r>
      <w:r>
        <w:rPr>
          <w:b/>
          <w:bCs/>
          <w:sz w:val="28"/>
          <w:szCs w:val="32"/>
        </w:rPr>
        <w:t>расчетно-графической работы</w:t>
      </w:r>
    </w:p>
    <w:p w:rsidR="00C926AE" w:rsidRDefault="00C926AE">
      <w:pPr>
        <w:pStyle w:val="a3"/>
        <w:ind w:firstLine="720"/>
        <w:rPr>
          <w:szCs w:val="32"/>
        </w:rPr>
      </w:pPr>
      <w:r>
        <w:rPr>
          <w:szCs w:val="32"/>
        </w:rPr>
        <w:t>«</w:t>
      </w:r>
      <w:r w:rsidR="00B42C9C">
        <w:rPr>
          <w:szCs w:val="32"/>
        </w:rPr>
        <w:t>Структурная надёжность</w:t>
      </w:r>
      <w:r>
        <w:rPr>
          <w:szCs w:val="32"/>
        </w:rPr>
        <w:t>»</w:t>
      </w:r>
    </w:p>
    <w:p w:rsidR="00C926AE" w:rsidRDefault="00C926AE">
      <w:pPr>
        <w:pStyle w:val="a3"/>
        <w:ind w:firstLine="720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54045E" w:rsidRDefault="0054045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  <w:r>
        <w:rPr>
          <w:bCs/>
          <w:iCs/>
        </w:rPr>
        <w:t xml:space="preserve">Разработал: ст. преподаватель </w:t>
      </w:r>
    </w:p>
    <w:p w:rsidR="00C926AE" w:rsidRDefault="00C926AE">
      <w:pPr>
        <w:pStyle w:val="a3"/>
        <w:rPr>
          <w:bCs/>
          <w:iCs/>
        </w:rPr>
      </w:pPr>
      <w:r>
        <w:rPr>
          <w:bCs/>
          <w:iCs/>
        </w:rPr>
        <w:t xml:space="preserve">                                                                                                                  Е. А. Закурдаева</w:t>
      </w: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bCs/>
          <w:iCs/>
        </w:rPr>
      </w:pPr>
    </w:p>
    <w:p w:rsidR="0054045E" w:rsidRDefault="0054045E">
      <w:pPr>
        <w:pStyle w:val="a3"/>
        <w:jc w:val="right"/>
        <w:rPr>
          <w:bCs/>
          <w:iCs/>
        </w:rPr>
      </w:pPr>
    </w:p>
    <w:p w:rsidR="00C926AE" w:rsidRDefault="00C926AE">
      <w:pPr>
        <w:pStyle w:val="a3"/>
        <w:jc w:val="right"/>
        <w:rPr>
          <w:i/>
        </w:rPr>
      </w:pPr>
    </w:p>
    <w:p w:rsidR="00C926AE" w:rsidRDefault="00C926AE">
      <w:pPr>
        <w:pStyle w:val="a3"/>
        <w:jc w:val="right"/>
        <w:rPr>
          <w:i/>
        </w:rPr>
      </w:pPr>
    </w:p>
    <w:p w:rsidR="00C926AE" w:rsidRDefault="00F5038F">
      <w:pPr>
        <w:pStyle w:val="a3"/>
        <w:ind w:firstLine="720"/>
      </w:pPr>
      <w:r>
        <w:t xml:space="preserve"> Кумертау - 2014</w:t>
      </w:r>
    </w:p>
    <w:p w:rsidR="006B52B2" w:rsidRDefault="00C926AE" w:rsidP="006B52B2">
      <w:pPr>
        <w:ind w:firstLine="709"/>
        <w:rPr>
          <w:b/>
          <w:sz w:val="28"/>
          <w:szCs w:val="32"/>
        </w:rPr>
      </w:pPr>
      <w:r>
        <w:br w:type="page"/>
      </w:r>
      <w:r w:rsidR="006B52B2">
        <w:rPr>
          <w:b/>
          <w:sz w:val="28"/>
          <w:szCs w:val="32"/>
        </w:rPr>
        <w:lastRenderedPageBreak/>
        <w:t>Порядок оформления отчета</w:t>
      </w:r>
    </w:p>
    <w:p w:rsidR="006B52B2" w:rsidRDefault="006B52B2" w:rsidP="006B52B2">
      <w:pPr>
        <w:ind w:firstLine="900"/>
        <w:jc w:val="both"/>
        <w:rPr>
          <w:sz w:val="28"/>
        </w:rPr>
      </w:pPr>
    </w:p>
    <w:p w:rsidR="006B52B2" w:rsidRDefault="006B52B2" w:rsidP="006B52B2">
      <w:pPr>
        <w:pStyle w:val="a4"/>
        <w:ind w:firstLine="720"/>
        <w:jc w:val="both"/>
        <w:rPr>
          <w:b w:val="0"/>
          <w:i w:val="0"/>
        </w:rPr>
      </w:pPr>
      <w:r w:rsidRPr="00883FBA">
        <w:rPr>
          <w:b w:val="0"/>
          <w:i w:val="0"/>
        </w:rPr>
        <w:t>Вариант задания соответствует порядковому номеру студента в групповом журнале.</w:t>
      </w:r>
      <w:r>
        <w:rPr>
          <w:b w:val="0"/>
          <w:i w:val="0"/>
        </w:rPr>
        <w:t xml:space="preserve"> Расчетно-графическая работа содержит </w:t>
      </w:r>
      <w:r w:rsidR="00B42C9C" w:rsidRPr="00D106E3">
        <w:rPr>
          <w:b w:val="0"/>
          <w:i w:val="0"/>
        </w:rPr>
        <w:t>четыре</w:t>
      </w:r>
      <w:r w:rsidR="00B42C9C">
        <w:rPr>
          <w:b w:val="0"/>
          <w:i w:val="0"/>
        </w:rPr>
        <w:t xml:space="preserve"> задания (три задачи и один</w:t>
      </w:r>
      <w:r>
        <w:rPr>
          <w:b w:val="0"/>
          <w:i w:val="0"/>
        </w:rPr>
        <w:t xml:space="preserve"> теорети</w:t>
      </w:r>
      <w:r w:rsidR="00B42C9C">
        <w:rPr>
          <w:b w:val="0"/>
          <w:i w:val="0"/>
        </w:rPr>
        <w:t>ческий вопрос</w:t>
      </w:r>
      <w:r>
        <w:rPr>
          <w:b w:val="0"/>
          <w:i w:val="0"/>
        </w:rPr>
        <w:t>).</w:t>
      </w:r>
    </w:p>
    <w:p w:rsidR="006B52B2" w:rsidRPr="006B52B2" w:rsidRDefault="006B52B2" w:rsidP="006B52B2">
      <w:pPr>
        <w:pStyle w:val="a4"/>
        <w:ind w:firstLine="720"/>
        <w:jc w:val="both"/>
        <w:rPr>
          <w:b w:val="0"/>
          <w:i w:val="0"/>
        </w:rPr>
      </w:pPr>
      <w:r w:rsidRPr="003C7B81">
        <w:rPr>
          <w:b w:val="0"/>
          <w:i w:val="0"/>
          <w:u w:val="single"/>
        </w:rPr>
        <w:t>Отчет должен содержать</w:t>
      </w:r>
      <w:r w:rsidRPr="006B52B2">
        <w:rPr>
          <w:b w:val="0"/>
          <w:i w:val="0"/>
        </w:rPr>
        <w:t>:</w:t>
      </w:r>
    </w:p>
    <w:p w:rsidR="006B52B2" w:rsidRDefault="006B52B2" w:rsidP="003C7B81">
      <w:pPr>
        <w:pStyle w:val="a4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>Титульный лист.</w:t>
      </w:r>
    </w:p>
    <w:p w:rsidR="006B52B2" w:rsidRDefault="006B52B2" w:rsidP="003C7B81">
      <w:pPr>
        <w:pStyle w:val="a4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>Содержание.</w:t>
      </w:r>
    </w:p>
    <w:p w:rsidR="006B52B2" w:rsidRDefault="006B52B2" w:rsidP="003C7B81">
      <w:pPr>
        <w:pStyle w:val="a4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>Задача 1.</w:t>
      </w:r>
    </w:p>
    <w:p w:rsidR="006B52B2" w:rsidRDefault="006B52B2" w:rsidP="003C7B81">
      <w:pPr>
        <w:pStyle w:val="a4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>Задача 2.</w:t>
      </w:r>
    </w:p>
    <w:p w:rsidR="00B42C9C" w:rsidRDefault="00B42C9C" w:rsidP="003C7B81">
      <w:pPr>
        <w:pStyle w:val="a4"/>
        <w:ind w:firstLine="709"/>
        <w:jc w:val="both"/>
        <w:rPr>
          <w:b w:val="0"/>
          <w:i w:val="0"/>
        </w:rPr>
      </w:pPr>
      <w:r>
        <w:rPr>
          <w:b w:val="0"/>
          <w:i w:val="0"/>
        </w:rPr>
        <w:t>Задача 3.</w:t>
      </w:r>
    </w:p>
    <w:p w:rsidR="006B52B2" w:rsidRDefault="006B52B2" w:rsidP="003C7B81">
      <w:pPr>
        <w:pStyle w:val="a4"/>
        <w:ind w:firstLine="709"/>
        <w:jc w:val="both"/>
        <w:rPr>
          <w:b w:val="0"/>
          <w:i w:val="0"/>
        </w:rPr>
      </w:pPr>
      <w:r w:rsidRPr="00883FBA">
        <w:rPr>
          <w:b w:val="0"/>
        </w:rPr>
        <w:t>Название теоретического задания</w:t>
      </w:r>
      <w:r>
        <w:rPr>
          <w:b w:val="0"/>
          <w:i w:val="0"/>
        </w:rPr>
        <w:t>.</w:t>
      </w:r>
    </w:p>
    <w:p w:rsidR="006B52B2" w:rsidRDefault="003C7B81" w:rsidP="003C7B81">
      <w:pPr>
        <w:ind w:firstLine="709"/>
        <w:jc w:val="both"/>
        <w:rPr>
          <w:sz w:val="28"/>
        </w:rPr>
      </w:pPr>
      <w:r>
        <w:rPr>
          <w:sz w:val="28"/>
        </w:rPr>
        <w:t>Литература.</w:t>
      </w:r>
    </w:p>
    <w:p w:rsidR="003C7B81" w:rsidRDefault="003C7B81" w:rsidP="003C7B81">
      <w:pPr>
        <w:ind w:firstLine="709"/>
        <w:jc w:val="both"/>
        <w:rPr>
          <w:sz w:val="28"/>
        </w:rPr>
      </w:pP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 xml:space="preserve">Пояснительная записка по расчетно-графической работе подписывается студентом (фамилия, подпись, дата) в основной надписи по форме 2 (рамка 40) на 2 станице отчета, вкладывается в файл, подшивается в скоросшиватель и сдается </w:t>
      </w:r>
      <w:r w:rsidRPr="006B52B2">
        <w:rPr>
          <w:sz w:val="28"/>
          <w:szCs w:val="28"/>
        </w:rPr>
        <w:t>методисту кафедры «ПА»</w:t>
      </w:r>
      <w:r>
        <w:rPr>
          <w:sz w:val="28"/>
        </w:rPr>
        <w:t xml:space="preserve"> не позднее установленного срока.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Текстовая и графическая часть должны быть выполнены в соответствии со «Стандартом предприятия» УГАТУ от 2008г.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Текст выполняется на листах формата А4 (210*297 мм) по ГОСТ 2.301.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 xml:space="preserve">На компьютере текст должен быть оформлен в текстовом редакторе </w:t>
      </w:r>
      <w:r>
        <w:rPr>
          <w:sz w:val="28"/>
          <w:lang w:val="en-US"/>
        </w:rPr>
        <w:t>Word</w:t>
      </w:r>
      <w:r>
        <w:rPr>
          <w:sz w:val="28"/>
        </w:rPr>
        <w:t xml:space="preserve"> </w:t>
      </w:r>
      <w:r>
        <w:rPr>
          <w:sz w:val="28"/>
          <w:lang w:val="en-US"/>
        </w:rPr>
        <w:t>for</w:t>
      </w:r>
      <w:r>
        <w:rPr>
          <w:sz w:val="28"/>
        </w:rPr>
        <w:t xml:space="preserve"> </w:t>
      </w:r>
      <w:r>
        <w:rPr>
          <w:sz w:val="28"/>
          <w:lang w:val="en-US"/>
        </w:rPr>
        <w:t>Windows</w:t>
      </w:r>
      <w:r>
        <w:rPr>
          <w:sz w:val="28"/>
        </w:rPr>
        <w:t xml:space="preserve"> версии не ниже 6.0.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Тип</w:t>
      </w:r>
      <w:r>
        <w:rPr>
          <w:sz w:val="28"/>
          <w:lang w:val="en-US"/>
        </w:rPr>
        <w:t xml:space="preserve"> </w:t>
      </w:r>
      <w:r>
        <w:rPr>
          <w:sz w:val="28"/>
        </w:rPr>
        <w:t>шрифта</w:t>
      </w:r>
      <w:r>
        <w:rPr>
          <w:sz w:val="28"/>
          <w:lang w:val="en-US"/>
        </w:rPr>
        <w:t xml:space="preserve">: Times New Roman. </w:t>
      </w:r>
      <w:r>
        <w:rPr>
          <w:sz w:val="28"/>
        </w:rPr>
        <w:t>Шрифт основного текста: обычный, размер 14 пт. Шрифт заголовков разделов: жирный, размер 14 пт, выравнивание с красной строки. Шрифт заголовков подразделов: жирный, размер 14 пт, выравнивание с красной строки. Шрифт заголовков пунктов: полужирный, размер 14 пт. После номера и названия заголовка точка не ставится.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Межсимвольный интервал - обычный. Межстрочный интервал – одинарный.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 xml:space="preserve">Формулы выполняются в редакторе формул </w:t>
      </w:r>
      <w:r>
        <w:rPr>
          <w:sz w:val="28"/>
          <w:lang w:val="en-US"/>
        </w:rPr>
        <w:t>Equation</w:t>
      </w:r>
      <w:r>
        <w:rPr>
          <w:sz w:val="28"/>
        </w:rPr>
        <w:t xml:space="preserve"> </w:t>
      </w:r>
      <w:r>
        <w:rPr>
          <w:sz w:val="28"/>
          <w:lang w:val="en-US"/>
        </w:rPr>
        <w:t>Editor</w:t>
      </w:r>
      <w:r>
        <w:rPr>
          <w:sz w:val="28"/>
        </w:rPr>
        <w:t xml:space="preserve"> и вставляются в текст как объект.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Размеры шрифта для формул:</w:t>
      </w:r>
    </w:p>
    <w:p w:rsidR="006B52B2" w:rsidRDefault="006B52B2" w:rsidP="006B52B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обычный – 14 пт;</w:t>
      </w:r>
    </w:p>
    <w:p w:rsidR="006B52B2" w:rsidRDefault="006B52B2" w:rsidP="006B52B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крупный индекс – 10 пт;</w:t>
      </w:r>
    </w:p>
    <w:p w:rsidR="006B52B2" w:rsidRDefault="006B52B2" w:rsidP="006B52B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мелкий индекс – 8 пт;</w:t>
      </w:r>
    </w:p>
    <w:p w:rsidR="006B52B2" w:rsidRDefault="006B52B2" w:rsidP="006B52B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крупный символ – 20 пт;</w:t>
      </w:r>
    </w:p>
    <w:p w:rsidR="006B52B2" w:rsidRDefault="006B52B2" w:rsidP="006B52B2">
      <w:pPr>
        <w:numPr>
          <w:ilvl w:val="0"/>
          <w:numId w:val="5"/>
        </w:numPr>
        <w:jc w:val="both"/>
        <w:rPr>
          <w:sz w:val="28"/>
        </w:rPr>
      </w:pPr>
      <w:r>
        <w:rPr>
          <w:sz w:val="28"/>
        </w:rPr>
        <w:t>мелкий символ – 14 пт.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Расстояние от верхней или нижней строки текста пояснительной записки до верхней или нижней рамки листа должно быть не менее 10 мм. Расстояние от рамки листа до границ текста в начале и в конце строк должно быть не менее 3…5 мм. Абзацы начинают отступом, равным 12,5 мм над основным текстом.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Основной текст пояснительной записки оформляют выравниванием по ширине.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 xml:space="preserve">Опечатки, описки и графические неточности, обнаруженные в процессе выполнения, допускается исправлять подчисткой или закрашиванием белой краской и нанесением в том же месте исправленного текста машинописным способом или </w:t>
      </w:r>
      <w:r>
        <w:rPr>
          <w:sz w:val="28"/>
        </w:rPr>
        <w:lastRenderedPageBreak/>
        <w:t xml:space="preserve">черными чернилами, помарки и следы не полностью удаленного прежнего текста не допускаются. 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Титульный лист является первой страницей отчета.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Переносы слов в надписях титульного листа не допускаются. На титульном листе указывают название университета, филиала, кафедры, на которой выполняется расчетно-графическая работа (РГР), название расчетно-графической работы и вариант задания (№ по журналу), кто выполнил, кто проверил, внизу– Кумертау – год. Титульный лист выполняется 14 шрифтом.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Вторая страница РГР – содержание, выполняется на листе с основной надписью по форме 2 (рамка 40).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В рамке указывается обозначение конструкторского документа: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Схема обозначения изделий и конструкторских документов представлена на рисунке 1.</w:t>
      </w:r>
    </w:p>
    <w:p w:rsidR="006B52B2" w:rsidRDefault="00265F6D" w:rsidP="006B52B2">
      <w:pPr>
        <w:pStyle w:val="7"/>
      </w:pPr>
      <w:r w:rsidRPr="00265F6D">
        <w:rPr>
          <w:noProof/>
          <w:sz w:val="32"/>
        </w:rPr>
        <w:pict>
          <v:line id="_x0000_s1074" style="position:absolute;left:0;text-align:left;flip:y;z-index:15" from="478.35pt,19.75pt" to="478.35pt,376.6pt"/>
        </w:pict>
      </w:r>
      <w:r w:rsidRPr="00265F6D">
        <w:rPr>
          <w:noProof/>
          <w:sz w:val="20"/>
        </w:rPr>
        <w:pict>
          <v:line id="_x0000_s1071" style="position:absolute;left:0;text-align:left;z-index:12" from="424.35pt,19.75pt" to="424.35pt,349.6pt"/>
        </w:pict>
      </w:r>
      <w:r w:rsidRPr="00265F6D">
        <w:rPr>
          <w:noProof/>
          <w:u w:val="single"/>
        </w:rPr>
        <w:pict>
          <v:line id="_x0000_s1069" style="position:absolute;left:0;text-align:left;z-index:10" from="388.35pt,19.75pt" to="388.35pt,313.6pt"/>
        </w:pict>
      </w:r>
      <w:r w:rsidRPr="00265F6D">
        <w:rPr>
          <w:noProof/>
          <w:sz w:val="20"/>
        </w:rPr>
        <w:pict>
          <v:line id="_x0000_s1062" style="position:absolute;left:0;text-align:left;flip:y;z-index:3" from="280.35pt,19.75pt" to="280.35pt,55.75pt"/>
        </w:pict>
      </w:r>
      <w:r w:rsidR="006B52B2">
        <w:rPr>
          <w:u w:val="single"/>
        </w:rPr>
        <w:t>ХХХХ</w:t>
      </w:r>
      <w:r w:rsidR="006B52B2">
        <w:t>.</w:t>
      </w:r>
      <w:r w:rsidR="006B52B2">
        <w:rPr>
          <w:u w:val="single"/>
        </w:rPr>
        <w:t>Х</w:t>
      </w:r>
      <w:r w:rsidR="006B52B2">
        <w:t xml:space="preserve"> </w:t>
      </w:r>
      <w:r w:rsidR="006B52B2">
        <w:rPr>
          <w:u w:val="single"/>
        </w:rPr>
        <w:t>Х</w:t>
      </w:r>
      <w:r w:rsidR="006B52B2">
        <w:t xml:space="preserve"> </w:t>
      </w:r>
      <w:r w:rsidR="006B52B2">
        <w:rPr>
          <w:u w:val="single"/>
        </w:rPr>
        <w:t>ХХ</w:t>
      </w:r>
      <w:r w:rsidR="006B52B2">
        <w:t xml:space="preserve"> </w:t>
      </w:r>
      <w:r w:rsidR="006B52B2">
        <w:rPr>
          <w:u w:val="single"/>
        </w:rPr>
        <w:t>ХХ</w:t>
      </w:r>
      <w:r w:rsidR="006B52B2">
        <w:t xml:space="preserve">. </w:t>
      </w:r>
      <w:r w:rsidR="006B52B2">
        <w:rPr>
          <w:u w:val="single"/>
        </w:rPr>
        <w:t>ХХХ</w:t>
      </w:r>
      <w:r w:rsidR="006B52B2">
        <w:t xml:space="preserve"> </w:t>
      </w:r>
      <w:r w:rsidR="006B52B2">
        <w:rPr>
          <w:u w:val="single"/>
        </w:rPr>
        <w:t>ХХХХ</w:t>
      </w:r>
    </w:p>
    <w:p w:rsidR="006B52B2" w:rsidRDefault="00265F6D" w:rsidP="006B52B2">
      <w:pPr>
        <w:ind w:firstLine="900"/>
        <w:rPr>
          <w:sz w:val="28"/>
        </w:rPr>
      </w:pPr>
      <w:r w:rsidRPr="00265F6D">
        <w:rPr>
          <w:noProof/>
        </w:rPr>
        <w:pict>
          <v:line id="_x0000_s1067" style="position:absolute;left:0;text-align:left;z-index:8" from="361.35pt,.1pt" to="361.35pt,256.9pt"/>
        </w:pict>
      </w:r>
      <w:r w:rsidRPr="00265F6D">
        <w:rPr>
          <w:noProof/>
        </w:rPr>
        <w:pict>
          <v:line id="_x0000_s1065" style="position:absolute;left:0;text-align:left;z-index:6" from="334.35pt,.1pt" to="334.35pt,220.9pt"/>
        </w:pict>
      </w:r>
      <w:r w:rsidRPr="00265F6D">
        <w:rPr>
          <w:noProof/>
        </w:rPr>
        <w:pict>
          <v:line id="_x0000_s1063" style="position:absolute;left:0;text-align:left;flip:y;z-index:4" from="316.35pt,.1pt" to="316.35pt,63.1pt"/>
        </w:pict>
      </w:r>
    </w:p>
    <w:p w:rsidR="006B52B2" w:rsidRDefault="006B52B2" w:rsidP="006B52B2">
      <w:pPr>
        <w:pStyle w:val="6"/>
        <w:ind w:firstLine="567"/>
      </w:pPr>
      <w:r>
        <w:t>Код организации-разработчика 2202</w:t>
      </w:r>
    </w:p>
    <w:p w:rsidR="006B52B2" w:rsidRDefault="00265F6D" w:rsidP="006B52B2">
      <w:pPr>
        <w:ind w:firstLine="567"/>
        <w:rPr>
          <w:sz w:val="28"/>
        </w:rPr>
      </w:pPr>
      <w:r w:rsidRPr="00265F6D">
        <w:rPr>
          <w:noProof/>
        </w:rPr>
        <w:pict>
          <v:line id="_x0000_s1061" style="position:absolute;left:0;text-align:left;z-index:2" from="28.35pt,3.9pt" to="280.35pt,3.9pt"/>
        </w:pict>
      </w:r>
    </w:p>
    <w:p w:rsidR="006B52B2" w:rsidRDefault="00265F6D" w:rsidP="006B52B2">
      <w:pPr>
        <w:pStyle w:val="1"/>
        <w:ind w:firstLine="567"/>
        <w:jc w:val="left"/>
      </w:pPr>
      <w:r>
        <w:rPr>
          <w:noProof/>
        </w:rPr>
        <w:pict>
          <v:line id="_x0000_s1064" style="position:absolute;left:0;text-align:left;z-index:5" from="28.35pt,19.6pt" to="316.35pt,19.6pt"/>
        </w:pict>
      </w:r>
      <w:r w:rsidR="006B52B2">
        <w:t>Код характера работы: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1 – дипломный проект;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2 – курсовой проект;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3 – курсовая работа;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4 – РГР;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5 – отчет по лабораторной работе;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6 – учебно-исследовательская работа;</w: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0 – прочие документы.</w:t>
      </w:r>
    </w:p>
    <w:p w:rsidR="006B52B2" w:rsidRDefault="006B52B2" w:rsidP="006B52B2">
      <w:pPr>
        <w:ind w:firstLine="567"/>
        <w:rPr>
          <w:sz w:val="28"/>
        </w:rPr>
      </w:pP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Код учебной дисциплины (Ф - федеральная)</w:t>
      </w:r>
    </w:p>
    <w:p w:rsidR="006B52B2" w:rsidRDefault="00265F6D" w:rsidP="006B52B2">
      <w:pPr>
        <w:ind w:firstLine="567"/>
        <w:rPr>
          <w:sz w:val="28"/>
        </w:rPr>
      </w:pPr>
      <w:r>
        <w:rPr>
          <w:noProof/>
          <w:sz w:val="28"/>
        </w:rPr>
        <w:pict>
          <v:line id="_x0000_s1066" style="position:absolute;left:0;text-align:left;z-index:7" from="28.35pt,1.4pt" to="334.35pt,1.4pt"/>
        </w:pic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2 последние цифры зачетной книжки</w:t>
      </w:r>
    </w:p>
    <w:p w:rsidR="006B52B2" w:rsidRDefault="00265F6D" w:rsidP="006B52B2">
      <w:pPr>
        <w:rPr>
          <w:sz w:val="28"/>
        </w:rPr>
      </w:pPr>
      <w:r w:rsidRPr="00265F6D">
        <w:rPr>
          <w:noProof/>
        </w:rPr>
        <w:pict>
          <v:line id="_x0000_s1068" style="position:absolute;z-index:9" from="28.35pt,5.2pt" to="361.35pt,5.2pt"/>
        </w:pict>
      </w:r>
    </w:p>
    <w:p w:rsidR="006B52B2" w:rsidRDefault="006B52B2" w:rsidP="006B52B2">
      <w:pPr>
        <w:pStyle w:val="2"/>
        <w:ind w:firstLine="567"/>
        <w:rPr>
          <w:b w:val="0"/>
          <w:bCs w:val="0"/>
          <w:sz w:val="28"/>
        </w:rPr>
      </w:pPr>
      <w:r>
        <w:rPr>
          <w:b w:val="0"/>
          <w:bCs w:val="0"/>
          <w:sz w:val="28"/>
        </w:rPr>
        <w:t>Вариант исходных данных (00)</w:t>
      </w:r>
    </w:p>
    <w:p w:rsidR="006B52B2" w:rsidRDefault="00265F6D" w:rsidP="006B52B2">
      <w:pPr>
        <w:ind w:firstLine="567"/>
        <w:rPr>
          <w:sz w:val="28"/>
        </w:rPr>
      </w:pPr>
      <w:r w:rsidRPr="00265F6D">
        <w:rPr>
          <w:noProof/>
        </w:rPr>
        <w:pict>
          <v:line id="_x0000_s1070" style="position:absolute;left:0;text-align:left;z-index:11" from="28.35pt,0" to="388.35pt,0"/>
        </w:pict>
      </w:r>
    </w:p>
    <w:p w:rsidR="006B52B2" w:rsidRDefault="006B52B2" w:rsidP="006B52B2">
      <w:pPr>
        <w:ind w:firstLine="567"/>
        <w:rPr>
          <w:sz w:val="28"/>
        </w:rPr>
      </w:pPr>
      <w:r>
        <w:rPr>
          <w:sz w:val="28"/>
        </w:rPr>
        <w:t>Порядковый регистрационный номер (000)</w:t>
      </w:r>
    </w:p>
    <w:p w:rsidR="006B52B2" w:rsidRDefault="00265F6D" w:rsidP="006B52B2">
      <w:pPr>
        <w:ind w:firstLine="567"/>
        <w:rPr>
          <w:sz w:val="28"/>
        </w:rPr>
      </w:pPr>
      <w:r w:rsidRPr="00265F6D">
        <w:rPr>
          <w:noProof/>
        </w:rPr>
        <w:pict>
          <v:line id="_x0000_s1072" style="position:absolute;left:0;text-align:left;z-index:13" from="28.35pt,3.8pt" to="424.35pt,3.8pt"/>
        </w:pict>
      </w:r>
    </w:p>
    <w:p w:rsidR="006B52B2" w:rsidRDefault="00265F6D" w:rsidP="006B52B2">
      <w:pPr>
        <w:ind w:firstLine="567"/>
        <w:rPr>
          <w:sz w:val="28"/>
        </w:rPr>
      </w:pPr>
      <w:r w:rsidRPr="00265F6D">
        <w:rPr>
          <w:noProof/>
        </w:rPr>
        <w:pict>
          <v:line id="_x0000_s1073" style="position:absolute;left:0;text-align:left;z-index:14" from="28.35pt,14.7pt" to="478.35pt,14.7pt"/>
        </w:pict>
      </w:r>
      <w:r w:rsidR="006B52B2">
        <w:rPr>
          <w:sz w:val="28"/>
        </w:rPr>
        <w:t>Дополнительное обозначение (ПЗ – пояснительная записка)</w:t>
      </w:r>
    </w:p>
    <w:p w:rsidR="006B52B2" w:rsidRDefault="006B52B2" w:rsidP="006B52B2">
      <w:pPr>
        <w:ind w:firstLine="567"/>
        <w:rPr>
          <w:sz w:val="28"/>
        </w:rPr>
      </w:pP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Третья страница и последующие страницы, выполняется на листе с основной надписью по форме 2а (15 мм).</w:t>
      </w:r>
    </w:p>
    <w:p w:rsidR="006B52B2" w:rsidRDefault="006B52B2" w:rsidP="006B52B2">
      <w:pPr>
        <w:ind w:firstLine="709"/>
        <w:jc w:val="both"/>
        <w:rPr>
          <w:sz w:val="28"/>
        </w:rPr>
      </w:pPr>
      <w:r>
        <w:rPr>
          <w:sz w:val="28"/>
        </w:rPr>
        <w:t>Последняя страница – список используемой литературы – не менее 7 источников.</w:t>
      </w:r>
    </w:p>
    <w:p w:rsidR="003C7B81" w:rsidRPr="003C7B81" w:rsidRDefault="006B52B2" w:rsidP="00D106E3">
      <w:pPr>
        <w:pStyle w:val="a8"/>
        <w:ind w:firstLine="709"/>
        <w:rPr>
          <w:b/>
          <w:bCs/>
          <w:iCs/>
        </w:rPr>
      </w:pPr>
      <w:r>
        <w:rPr>
          <w:bCs/>
          <w:iCs/>
        </w:rPr>
        <w:br w:type="page"/>
      </w:r>
      <w:r w:rsidR="003C7B81" w:rsidRPr="003C7B81">
        <w:rPr>
          <w:b/>
          <w:bCs/>
          <w:iCs/>
        </w:rPr>
        <w:lastRenderedPageBreak/>
        <w:t>Структурное резервирование</w: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</w:pPr>
      <w:r>
        <w:t>Надёжность системы по рис. 1 составляет</w:t>
      </w:r>
    </w:p>
    <w:p w:rsidR="003C7B81" w:rsidRPr="00252A4D" w:rsidRDefault="003C7B81" w:rsidP="003C7B81">
      <w:pPr>
        <w:ind w:firstLine="720"/>
        <w:jc w:val="right"/>
        <w:rPr>
          <w:sz w:val="28"/>
          <w:szCs w:val="28"/>
        </w:rPr>
      </w:pPr>
      <w:r w:rsidRPr="00252A4D">
        <w:rPr>
          <w:i/>
          <w:iCs/>
          <w:sz w:val="28"/>
          <w:szCs w:val="28"/>
        </w:rPr>
        <w:t>Р = р</w:t>
      </w:r>
      <w:r w:rsidRPr="00252A4D">
        <w:rPr>
          <w:i/>
          <w:iCs/>
          <w:sz w:val="28"/>
          <w:szCs w:val="28"/>
          <w:vertAlign w:val="subscript"/>
        </w:rPr>
        <w:t>1</w:t>
      </w:r>
      <w:r w:rsidRPr="00252A4D">
        <w:rPr>
          <w:i/>
          <w:iCs/>
          <w:sz w:val="28"/>
          <w:szCs w:val="28"/>
        </w:rPr>
        <w:t>р</w:t>
      </w:r>
      <w:r w:rsidRPr="00252A4D">
        <w:rPr>
          <w:i/>
          <w:iCs/>
          <w:sz w:val="28"/>
          <w:szCs w:val="28"/>
          <w:vertAlign w:val="subscript"/>
        </w:rPr>
        <w:t>2</w:t>
      </w:r>
      <w:r w:rsidRPr="00252A4D">
        <w:rPr>
          <w:i/>
          <w:iCs/>
          <w:sz w:val="28"/>
          <w:szCs w:val="28"/>
        </w:rPr>
        <w:t>…р</w:t>
      </w:r>
      <w:r w:rsidRPr="00252A4D">
        <w:rPr>
          <w:i/>
          <w:iCs/>
          <w:sz w:val="28"/>
          <w:szCs w:val="28"/>
          <w:vertAlign w:val="subscript"/>
          <w:lang w:val="en-US"/>
        </w:rPr>
        <w:t>n</w:t>
      </w:r>
      <w:r w:rsidRPr="00252A4D">
        <w:rPr>
          <w:sz w:val="28"/>
          <w:szCs w:val="28"/>
        </w:rPr>
        <w:t xml:space="preserve"> = </w:t>
      </w:r>
      <w:r w:rsidRPr="00252A4D">
        <w:rPr>
          <w:position w:val="-28"/>
          <w:sz w:val="28"/>
          <w:szCs w:val="28"/>
        </w:rPr>
        <w:object w:dxaOrig="6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45pt;height:40.2pt" o:ole="">
            <v:imagedata r:id="rId8" o:title=""/>
          </v:shape>
          <o:OLEObject Type="Embed" ProgID="Equation.3" ShapeID="_x0000_i1025" DrawAspect="Content" ObjectID="_1504331790" r:id="rId9"/>
        </w:object>
      </w:r>
      <w:r w:rsidRPr="00252A4D">
        <w:rPr>
          <w:sz w:val="28"/>
          <w:szCs w:val="28"/>
        </w:rPr>
        <w:t xml:space="preserve">= </w:t>
      </w:r>
      <w:r w:rsidRPr="00252A4D">
        <w:rPr>
          <w:i/>
          <w:sz w:val="28"/>
          <w:szCs w:val="28"/>
        </w:rPr>
        <w:t>р</w:t>
      </w:r>
      <w:r w:rsidRPr="00252A4D">
        <w:rPr>
          <w:i/>
          <w:sz w:val="28"/>
          <w:szCs w:val="28"/>
          <w:vertAlign w:val="subscript"/>
          <w:lang w:val="en-US"/>
        </w:rPr>
        <w:t>i</w:t>
      </w:r>
      <w:r w:rsidRPr="00252A4D">
        <w:rPr>
          <w:i/>
          <w:sz w:val="28"/>
          <w:szCs w:val="28"/>
          <w:vertAlign w:val="superscript"/>
          <w:lang w:val="en-US"/>
        </w:rPr>
        <w:t>n</w:t>
      </w:r>
      <w:r w:rsidRPr="00252A4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r w:rsidRPr="00252A4D">
        <w:rPr>
          <w:sz w:val="28"/>
          <w:szCs w:val="28"/>
        </w:rPr>
        <w:t xml:space="preserve">                                        (1)</w:t>
      </w:r>
    </w:p>
    <w:p w:rsidR="003C7B81" w:rsidRPr="00252A4D" w:rsidRDefault="003C7B81" w:rsidP="003C7B81">
      <w:pPr>
        <w:pStyle w:val="a8"/>
        <w:ind w:firstLine="0"/>
      </w:pPr>
      <w:r>
        <w:t xml:space="preserve">где </w:t>
      </w:r>
      <w:r w:rsidRPr="00252A4D">
        <w:rPr>
          <w:i/>
          <w:lang w:val="en-US"/>
        </w:rPr>
        <w:t>n</w:t>
      </w:r>
      <w:r>
        <w:t xml:space="preserve"> – число последовательно соединённых элементов.</w:t>
      </w:r>
    </w:p>
    <w:p w:rsidR="003C7B81" w:rsidRPr="00252A4D" w:rsidRDefault="003C7B81" w:rsidP="003C7B81">
      <w:pPr>
        <w:pStyle w:val="a8"/>
        <w:ind w:firstLine="709"/>
      </w:pPr>
      <w:r>
        <w:t xml:space="preserve">Система, изображенная на рисунке 2 – это параллельное соединение двух подсистем, каждая из которых состоит из двух последовательно соединённых элементов. Надёжность каждой подсистемы определяется по формуле (1), вероятность отказа 1 – </w:t>
      </w:r>
      <w:r w:rsidRPr="00D106E3">
        <w:rPr>
          <w:i/>
        </w:rPr>
        <w:t>Р</w:t>
      </w:r>
      <w:r>
        <w:rPr>
          <w:i/>
        </w:rPr>
        <w:t xml:space="preserve">, </w:t>
      </w:r>
      <w:r w:rsidRPr="00252A4D">
        <w:t>тогда получают:</w:t>
      </w:r>
    </w:p>
    <w:p w:rsidR="003C7B81" w:rsidRDefault="003C7B81" w:rsidP="003C7B81">
      <w:pPr>
        <w:pStyle w:val="a8"/>
        <w:ind w:firstLine="709"/>
        <w:jc w:val="right"/>
      </w:pPr>
      <w:r w:rsidRPr="00D106E3">
        <w:rPr>
          <w:position w:val="-14"/>
        </w:rPr>
        <w:object w:dxaOrig="1740" w:dyaOrig="400">
          <v:shape id="_x0000_i1026" type="#_x0000_t75" style="width:108.45pt;height:25.25pt" o:ole="">
            <v:imagedata r:id="rId10" o:title=""/>
          </v:shape>
          <o:OLEObject Type="Embed" ProgID="Equation.3" ShapeID="_x0000_i1026" DrawAspect="Content" ObjectID="_1504331791" r:id="rId11"/>
        </w:object>
      </w:r>
      <w:r>
        <w:t>.                                                    (2)</w:t>
      </w:r>
    </w:p>
    <w:p w:rsidR="003C7B81" w:rsidRPr="00252A4D" w:rsidRDefault="003C7B81" w:rsidP="003C7B81">
      <w:pPr>
        <w:pStyle w:val="a8"/>
        <w:ind w:firstLine="0"/>
      </w:pPr>
      <w:r>
        <w:t xml:space="preserve">где </w:t>
      </w:r>
      <w:r>
        <w:rPr>
          <w:i/>
          <w:lang w:val="en-US"/>
        </w:rPr>
        <w:t>m</w:t>
      </w:r>
      <w:r>
        <w:t xml:space="preserve"> – число параллельно соединённых подсистем.</w:t>
      </w:r>
    </w:p>
    <w:p w:rsidR="003C7B81" w:rsidRDefault="003C7B81" w:rsidP="003C7B81">
      <w:pPr>
        <w:pStyle w:val="a8"/>
        <w:ind w:firstLine="709"/>
      </w:pPr>
      <w:r>
        <w:t xml:space="preserve">ВБР системы по рисунку 3 находят как надёжность двух последовательно соединённых подсистем. Надёжность каждой подсистемы из двух параллельно соединённых элементов равна 1 – </w:t>
      </w:r>
      <w:r w:rsidRPr="00252A4D">
        <w:rPr>
          <w:i/>
          <w:lang w:val="en-US"/>
        </w:rPr>
        <w:t>q</w:t>
      </w:r>
      <w:r w:rsidRPr="00252A4D">
        <w:rPr>
          <w:i/>
          <w:vertAlign w:val="superscript"/>
          <w:lang w:val="en-US"/>
        </w:rPr>
        <w:t>n</w:t>
      </w:r>
      <w:r>
        <w:t>, составит:</w:t>
      </w:r>
    </w:p>
    <w:p w:rsidR="003C7B81" w:rsidRPr="00252A4D" w:rsidRDefault="003C7B81" w:rsidP="003C7B81">
      <w:pPr>
        <w:pStyle w:val="a8"/>
        <w:ind w:firstLine="709"/>
        <w:jc w:val="right"/>
      </w:pPr>
      <w:r w:rsidRPr="00252A4D">
        <w:rPr>
          <w:position w:val="-14"/>
        </w:rPr>
        <w:object w:dxaOrig="1939" w:dyaOrig="400">
          <v:shape id="_x0000_i1027" type="#_x0000_t75" style="width:135.6pt;height:27.1pt" o:ole="">
            <v:imagedata r:id="rId12" o:title=""/>
          </v:shape>
          <o:OLEObject Type="Embed" ProgID="Equation.3" ShapeID="_x0000_i1027" DrawAspect="Content" ObjectID="_1504331792" r:id="rId13"/>
        </w:object>
      </w:r>
      <w:r>
        <w:t xml:space="preserve">                                               </w:t>
      </w:r>
      <w:r w:rsidRPr="00252A4D">
        <w:t xml:space="preserve"> (3)</w: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540"/>
        <w:jc w:val="center"/>
      </w:pPr>
      <w:r>
        <w:object w:dxaOrig="4247" w:dyaOrig="660">
          <v:shape id="_x0000_i1028" type="#_x0000_t75" style="width:212.25pt;height:32.75pt" o:ole="">
            <v:imagedata r:id="rId14" o:title=""/>
          </v:shape>
          <o:OLEObject Type="Embed" ProgID="Visio.Drawing.11" ShapeID="_x0000_i1028" DrawAspect="Content" ObjectID="_1504331793" r:id="rId15"/>
        </w:objec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  <w:jc w:val="center"/>
      </w:pPr>
      <w:r>
        <w:t>Рисунок 1 – Последовательное соединение элементов</w: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  <w:jc w:val="center"/>
      </w:pPr>
      <w:r>
        <w:object w:dxaOrig="4956" w:dyaOrig="1511">
          <v:shape id="_x0000_i1029" type="#_x0000_t75" style="width:247.8pt;height:75.75pt" o:ole="">
            <v:imagedata r:id="rId16" o:title=""/>
          </v:shape>
          <o:OLEObject Type="Embed" ProgID="Visio.Drawing.11" ShapeID="_x0000_i1029" DrawAspect="Content" ObjectID="_1504331794" r:id="rId17"/>
        </w:objec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  <w:jc w:val="center"/>
      </w:pPr>
      <w:r>
        <w:t>Рисунок 2 – Система с общим резервирование</w: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  <w:jc w:val="center"/>
      </w:pPr>
      <w:r>
        <w:object w:dxaOrig="4956" w:dyaOrig="1511">
          <v:shape id="_x0000_i1030" type="#_x0000_t75" style="width:247.8pt;height:75.75pt" o:ole="">
            <v:imagedata r:id="rId18" o:title=""/>
          </v:shape>
          <o:OLEObject Type="Embed" ProgID="Visio.Drawing.11" ShapeID="_x0000_i1030" DrawAspect="Content" ObjectID="_1504331795" r:id="rId19"/>
        </w:object>
      </w:r>
    </w:p>
    <w:p w:rsidR="003C7B81" w:rsidRDefault="003C7B81" w:rsidP="003C7B81">
      <w:pPr>
        <w:pStyle w:val="a8"/>
        <w:ind w:firstLine="709"/>
      </w:pPr>
    </w:p>
    <w:p w:rsidR="003C7B81" w:rsidRDefault="003C7B81" w:rsidP="003C7B81">
      <w:pPr>
        <w:pStyle w:val="a8"/>
        <w:ind w:firstLine="709"/>
        <w:jc w:val="center"/>
      </w:pPr>
      <w:r>
        <w:t>Рисунок 3 – Система с раздельным резервированием</w:t>
      </w:r>
    </w:p>
    <w:p w:rsidR="003C7B81" w:rsidRPr="009D0356" w:rsidRDefault="003C7B81" w:rsidP="003C7B81">
      <w:pPr>
        <w:pStyle w:val="a8"/>
        <w:ind w:firstLine="709"/>
        <w:rPr>
          <w:b/>
        </w:rPr>
      </w:pPr>
      <w:r>
        <w:rPr>
          <w:b/>
        </w:rPr>
        <w:br w:type="page"/>
      </w:r>
      <w:r>
        <w:rPr>
          <w:b/>
        </w:rPr>
        <w:lastRenderedPageBreak/>
        <w:t>Задача 1</w:t>
      </w:r>
      <w:r w:rsidRPr="009D0356">
        <w:rPr>
          <w:b/>
        </w:rPr>
        <w:t>.</w:t>
      </w:r>
    </w:p>
    <w:p w:rsidR="00D106E3" w:rsidRDefault="00D106E3" w:rsidP="00D106E3">
      <w:pPr>
        <w:pStyle w:val="a8"/>
        <w:ind w:firstLine="709"/>
      </w:pPr>
    </w:p>
    <w:p w:rsidR="00D106E3" w:rsidRDefault="00D106E3" w:rsidP="00D106E3">
      <w:pPr>
        <w:pStyle w:val="a8"/>
        <w:ind w:firstLine="709"/>
      </w:pPr>
      <w:r>
        <w:t>Система состоит из двух последовательно соединённых элементов (рис. 1), интенсивности отказа которых равны λ</w:t>
      </w:r>
      <w:r w:rsidRPr="009D0356">
        <w:rPr>
          <w:vertAlign w:val="subscript"/>
        </w:rPr>
        <w:t>1</w:t>
      </w:r>
      <w:r w:rsidRPr="009D0356">
        <w:t xml:space="preserve"> = </w:t>
      </w:r>
      <w:r>
        <w:t>λ</w:t>
      </w:r>
      <w:r>
        <w:rPr>
          <w:vertAlign w:val="subscript"/>
        </w:rPr>
        <w:t>2</w:t>
      </w:r>
      <w:r w:rsidRPr="001F571C">
        <w:t>,</w:t>
      </w:r>
      <w:r w:rsidRPr="009D0356">
        <w:t xml:space="preserve"> </w:t>
      </w:r>
      <w:r>
        <w:t xml:space="preserve">время работы системы </w:t>
      </w:r>
      <w:r w:rsidRPr="001F571C">
        <w:rPr>
          <w:i/>
          <w:lang w:val="en-US"/>
        </w:rPr>
        <w:t>t</w:t>
      </w:r>
      <w:r w:rsidRPr="001F571C">
        <w:t xml:space="preserve"> </w:t>
      </w:r>
      <w:r w:rsidR="00252A4D">
        <w:t>(см. табл.</w:t>
      </w:r>
      <w:r>
        <w:t xml:space="preserve"> 1</w:t>
      </w:r>
      <w:r w:rsidR="00252A4D">
        <w:t>).</w:t>
      </w:r>
    </w:p>
    <w:p w:rsidR="00D106E3" w:rsidRDefault="00D106E3" w:rsidP="00D106E3">
      <w:pPr>
        <w:pStyle w:val="a8"/>
        <w:ind w:firstLine="709"/>
      </w:pPr>
      <w:r>
        <w:t xml:space="preserve">Сравнить надёжность такой системы с надёжностью резервированных систем: </w:t>
      </w:r>
    </w:p>
    <w:p w:rsidR="00D106E3" w:rsidRDefault="00D106E3" w:rsidP="00D106E3">
      <w:pPr>
        <w:pStyle w:val="a8"/>
        <w:ind w:firstLine="709"/>
      </w:pPr>
      <w:r>
        <w:t>- при общем резервировании (рис. 2);</w:t>
      </w:r>
    </w:p>
    <w:p w:rsidR="003C7B81" w:rsidRDefault="00D106E3" w:rsidP="003C7B81">
      <w:pPr>
        <w:pStyle w:val="a8"/>
        <w:ind w:firstLine="709"/>
      </w:pPr>
      <w:r>
        <w:t>- раздельном (поэлементном</w:t>
      </w:r>
      <w:r w:rsidRPr="001F571C">
        <w:t>)</w:t>
      </w:r>
      <w:r>
        <w:t xml:space="preserve"> резервировании (рисунок 3).</w:t>
      </w:r>
    </w:p>
    <w:p w:rsidR="00D106E3" w:rsidRDefault="00D106E3" w:rsidP="003C7B81">
      <w:pPr>
        <w:pStyle w:val="a8"/>
        <w:ind w:firstLine="709"/>
      </w:pPr>
    </w:p>
    <w:p w:rsidR="00D106E3" w:rsidRDefault="00D106E3" w:rsidP="00D106E3">
      <w:pPr>
        <w:pStyle w:val="a8"/>
        <w:ind w:firstLine="540"/>
      </w:pPr>
      <w:r>
        <w:t>Таблица 1 – Исходные данные к задаче 1</w:t>
      </w:r>
    </w:p>
    <w:tbl>
      <w:tblPr>
        <w:tblW w:w="4812" w:type="pct"/>
        <w:jc w:val="center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10"/>
        <w:gridCol w:w="1875"/>
        <w:gridCol w:w="1436"/>
        <w:gridCol w:w="1767"/>
        <w:gridCol w:w="1518"/>
        <w:gridCol w:w="1422"/>
      </w:tblGrid>
      <w:tr w:rsidR="00D106E3" w:rsidTr="00252A4D">
        <w:trPr>
          <w:jc w:val="center"/>
        </w:trPr>
        <w:tc>
          <w:tcPr>
            <w:tcW w:w="1002" w:type="pct"/>
            <w:vAlign w:val="center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№</w:t>
            </w:r>
          </w:p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варианта</w:t>
            </w:r>
          </w:p>
        </w:tc>
        <w:tc>
          <w:tcPr>
            <w:tcW w:w="935" w:type="pct"/>
            <w:vAlign w:val="center"/>
          </w:tcPr>
          <w:p w:rsidR="00D106E3" w:rsidRDefault="00D106E3" w:rsidP="00252A4D">
            <w:pPr>
              <w:jc w:val="center"/>
              <w:rPr>
                <w:b/>
                <w:sz w:val="28"/>
              </w:rPr>
            </w:pPr>
            <w:r w:rsidRPr="00E014F9">
              <w:rPr>
                <w:b/>
                <w:sz w:val="28"/>
              </w:rPr>
              <w:sym w:font="Symbol" w:char="F06C"/>
            </w:r>
            <w:r w:rsidRPr="0081528B">
              <w:rPr>
                <w:b/>
                <w:sz w:val="28"/>
              </w:rPr>
              <w:t>*10</w:t>
            </w:r>
            <w:r w:rsidRPr="0081528B">
              <w:rPr>
                <w:b/>
                <w:sz w:val="28"/>
                <w:vertAlign w:val="superscript"/>
              </w:rPr>
              <w:t>-5</w:t>
            </w:r>
            <w:r w:rsidRPr="00B42C9C">
              <w:rPr>
                <w:b/>
                <w:sz w:val="28"/>
              </w:rPr>
              <w:t xml:space="preserve"> </w:t>
            </w:r>
          </w:p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(1/ч)</w:t>
            </w:r>
          </w:p>
        </w:tc>
        <w:tc>
          <w:tcPr>
            <w:tcW w:w="716" w:type="pct"/>
            <w:vAlign w:val="center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iCs/>
                <w:sz w:val="28"/>
                <w:lang w:val="en-US"/>
              </w:rPr>
              <w:t>t</w:t>
            </w:r>
            <w:r w:rsidRPr="00B42C9C">
              <w:rPr>
                <w:b/>
                <w:sz w:val="28"/>
              </w:rPr>
              <w:t xml:space="preserve"> (ч)</w:t>
            </w:r>
          </w:p>
        </w:tc>
        <w:tc>
          <w:tcPr>
            <w:tcW w:w="881" w:type="pct"/>
            <w:vAlign w:val="center"/>
          </w:tcPr>
          <w:p w:rsidR="00D106E3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 xml:space="preserve">№ </w:t>
            </w:r>
          </w:p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варианта</w:t>
            </w:r>
          </w:p>
        </w:tc>
        <w:tc>
          <w:tcPr>
            <w:tcW w:w="757" w:type="pct"/>
            <w:vAlign w:val="center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E014F9">
              <w:rPr>
                <w:b/>
                <w:sz w:val="28"/>
              </w:rPr>
              <w:sym w:font="Symbol" w:char="F06C"/>
            </w:r>
            <w:r w:rsidRPr="0081528B">
              <w:rPr>
                <w:b/>
                <w:sz w:val="28"/>
              </w:rPr>
              <w:t>*10</w:t>
            </w:r>
            <w:r w:rsidRPr="0081528B">
              <w:rPr>
                <w:b/>
                <w:sz w:val="28"/>
                <w:vertAlign w:val="superscript"/>
              </w:rPr>
              <w:t>-5</w:t>
            </w:r>
            <w:r w:rsidRPr="00B42C9C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(</w:t>
            </w:r>
            <w:r w:rsidRPr="00B42C9C">
              <w:rPr>
                <w:b/>
                <w:sz w:val="28"/>
              </w:rPr>
              <w:t>1/ч)</w:t>
            </w:r>
          </w:p>
        </w:tc>
        <w:tc>
          <w:tcPr>
            <w:tcW w:w="709" w:type="pct"/>
            <w:vAlign w:val="center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iCs/>
                <w:sz w:val="28"/>
                <w:lang w:val="en-US"/>
              </w:rPr>
              <w:t>t</w:t>
            </w:r>
            <w:r w:rsidRPr="00B42C9C">
              <w:rPr>
                <w:b/>
                <w:sz w:val="28"/>
              </w:rPr>
              <w:t xml:space="preserve"> (ч)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31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32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33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34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35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6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36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0,16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7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37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8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38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9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39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0,19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10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40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11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41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0,21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12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42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13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43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14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44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15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45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16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46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17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47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18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48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19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49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20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50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21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51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22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52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23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53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24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54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25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55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26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56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27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6600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57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28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58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29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59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5900</w:t>
            </w:r>
          </w:p>
        </w:tc>
      </w:tr>
      <w:tr w:rsidR="00D106E3" w:rsidTr="00252A4D">
        <w:trPr>
          <w:jc w:val="center"/>
        </w:trPr>
        <w:tc>
          <w:tcPr>
            <w:tcW w:w="1002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30</w:t>
            </w:r>
          </w:p>
        </w:tc>
        <w:tc>
          <w:tcPr>
            <w:tcW w:w="935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716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3500</w:t>
            </w:r>
          </w:p>
        </w:tc>
        <w:tc>
          <w:tcPr>
            <w:tcW w:w="881" w:type="pct"/>
          </w:tcPr>
          <w:p w:rsidR="00D106E3" w:rsidRPr="00B42C9C" w:rsidRDefault="00D106E3" w:rsidP="00252A4D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60</w:t>
            </w:r>
          </w:p>
        </w:tc>
        <w:tc>
          <w:tcPr>
            <w:tcW w:w="757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709" w:type="pct"/>
          </w:tcPr>
          <w:p w:rsidR="00D106E3" w:rsidRDefault="00D106E3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</w:t>
            </w:r>
          </w:p>
        </w:tc>
      </w:tr>
    </w:tbl>
    <w:p w:rsidR="00D106E3" w:rsidRPr="009D0356" w:rsidRDefault="00D106E3" w:rsidP="00D106E3">
      <w:pPr>
        <w:pStyle w:val="a8"/>
        <w:ind w:firstLine="540"/>
      </w:pPr>
    </w:p>
    <w:p w:rsidR="00C926AE" w:rsidRPr="00D106E3" w:rsidRDefault="00D106E3" w:rsidP="00D106E3">
      <w:pPr>
        <w:pStyle w:val="a8"/>
        <w:ind w:firstLine="709"/>
        <w:rPr>
          <w:b/>
          <w:bCs/>
          <w:i/>
          <w:iCs/>
        </w:rPr>
      </w:pPr>
      <w:r>
        <w:br w:type="page"/>
      </w:r>
      <w:r w:rsidR="00C926AE" w:rsidRPr="00D106E3">
        <w:rPr>
          <w:b/>
          <w:bCs/>
          <w:iCs/>
        </w:rPr>
        <w:lastRenderedPageBreak/>
        <w:t>Матричный метод расчета надежности</w:t>
      </w:r>
    </w:p>
    <w:p w:rsidR="00C926AE" w:rsidRDefault="00C926AE">
      <w:pPr>
        <w:ind w:firstLine="720"/>
        <w:jc w:val="both"/>
        <w:rPr>
          <w:sz w:val="28"/>
        </w:rPr>
      </w:pPr>
    </w:p>
    <w:p w:rsidR="00C926AE" w:rsidRDefault="00C926AE">
      <w:pPr>
        <w:ind w:firstLine="720"/>
        <w:jc w:val="both"/>
        <w:rPr>
          <w:sz w:val="28"/>
        </w:rPr>
      </w:pPr>
      <w:r>
        <w:rPr>
          <w:sz w:val="28"/>
        </w:rPr>
        <w:t xml:space="preserve">Сущность метода состоит в том, что для определения вероятности безотказной работы ЭВМ от внезапных отказов с учетом последствия отказов составляется матрица всевозможных несовместимых событий </w:t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t>1</w:t>
      </w:r>
      <w:r>
        <w:rPr>
          <w:i/>
          <w:sz w:val="28"/>
        </w:rPr>
        <w:t>, х</w:t>
      </w:r>
      <w:r>
        <w:rPr>
          <w:i/>
          <w:sz w:val="28"/>
          <w:vertAlign w:val="subscript"/>
        </w:rPr>
        <w:t>2,</w:t>
      </w:r>
      <w:r>
        <w:rPr>
          <w:i/>
          <w:sz w:val="28"/>
        </w:rPr>
        <w:t xml:space="preserve"> …, х</w:t>
      </w:r>
      <w:r>
        <w:rPr>
          <w:i/>
          <w:sz w:val="28"/>
          <w:vertAlign w:val="subscript"/>
          <w:lang w:val="en-US"/>
        </w:rPr>
        <w:t>N</w:t>
      </w:r>
      <w:r>
        <w:rPr>
          <w:sz w:val="28"/>
          <w:vertAlign w:val="subscript"/>
        </w:rPr>
        <w:t xml:space="preserve"> </w:t>
      </w:r>
      <w:r>
        <w:rPr>
          <w:sz w:val="28"/>
        </w:rPr>
        <w:t>, вычисляются вероятности всех этих событий, затем суммируются вероятности благоприятных гипотез, при которых система находится в работоспособном состоянии.</w:t>
      </w:r>
    </w:p>
    <w:p w:rsidR="00C926AE" w:rsidRDefault="00C926AE">
      <w:pPr>
        <w:ind w:firstLine="720"/>
        <w:jc w:val="both"/>
        <w:rPr>
          <w:sz w:val="28"/>
        </w:rPr>
      </w:pPr>
      <w:r>
        <w:rPr>
          <w:sz w:val="28"/>
        </w:rPr>
        <w:t xml:space="preserve">В общем случае матрица несовместимых событий для аппаратуры, состоящей из </w:t>
      </w:r>
      <w:r>
        <w:rPr>
          <w:i/>
          <w:sz w:val="28"/>
          <w:lang w:val="en-US"/>
        </w:rPr>
        <w:t>N</w:t>
      </w:r>
      <w:r>
        <w:rPr>
          <w:sz w:val="28"/>
        </w:rPr>
        <w:t xml:space="preserve"> элементов, за период </w:t>
      </w:r>
      <w:r>
        <w:rPr>
          <w:i/>
          <w:sz w:val="28"/>
          <w:lang w:val="en-US"/>
        </w:rPr>
        <w:t>t</w:t>
      </w:r>
      <w:r>
        <w:rPr>
          <w:sz w:val="28"/>
        </w:rPr>
        <w:t xml:space="preserve"> имеет следующий вид:</w:t>
      </w:r>
    </w:p>
    <w:p w:rsidR="00C926AE" w:rsidRDefault="0054045E">
      <w:pPr>
        <w:tabs>
          <w:tab w:val="left" w:pos="8481"/>
        </w:tabs>
        <w:jc w:val="center"/>
        <w:rPr>
          <w:sz w:val="28"/>
        </w:rPr>
      </w:pPr>
      <w:r w:rsidRPr="00265F6D">
        <w:rPr>
          <w:sz w:val="28"/>
        </w:rPr>
        <w:pict>
          <v:shape id="_x0000_i1031" type="#_x0000_t75" style="width:255.25pt;height:139.3pt">
            <v:imagedata r:id="rId20" o:title="msotw9_temp0" gain="2.5"/>
          </v:shape>
        </w:pic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В этой матрице </w:t>
      </w:r>
      <w:r>
        <w:rPr>
          <w:i/>
          <w:sz w:val="28"/>
        </w:rPr>
        <w:t>х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- состояние </w:t>
      </w:r>
      <w:r>
        <w:rPr>
          <w:i/>
          <w:sz w:val="28"/>
          <w:lang w:val="en-US"/>
        </w:rPr>
        <w:t>i</w:t>
      </w:r>
      <w:r>
        <w:rPr>
          <w:sz w:val="28"/>
        </w:rPr>
        <w:t xml:space="preserve"> – го элемента; </w:t>
      </w:r>
      <w:r>
        <w:rPr>
          <w:sz w:val="28"/>
        </w:rPr>
        <w:sym w:font="Symbol" w:char="F060"/>
      </w:r>
      <w:r>
        <w:rPr>
          <w:i/>
          <w:sz w:val="28"/>
        </w:rPr>
        <w:t>х</w:t>
      </w:r>
      <w:r>
        <w:rPr>
          <w:i/>
          <w:sz w:val="28"/>
          <w:vertAlign w:val="subscript"/>
          <w:lang w:val="en-US"/>
        </w:rPr>
        <w:t>i</w:t>
      </w:r>
      <w:r>
        <w:rPr>
          <w:i/>
          <w:sz w:val="28"/>
        </w:rPr>
        <w:t xml:space="preserve"> </w:t>
      </w:r>
      <w:r>
        <w:rPr>
          <w:sz w:val="28"/>
        </w:rPr>
        <w:t xml:space="preserve"> означает, что </w:t>
      </w:r>
      <w:r>
        <w:rPr>
          <w:i/>
          <w:sz w:val="28"/>
          <w:lang w:val="en-US"/>
        </w:rPr>
        <w:t>i</w:t>
      </w:r>
      <w:r>
        <w:rPr>
          <w:sz w:val="28"/>
        </w:rPr>
        <w:t xml:space="preserve"> – тый элемент отказал; </w:t>
      </w:r>
      <w:r>
        <w:rPr>
          <w:i/>
          <w:sz w:val="28"/>
        </w:rPr>
        <w:t>Н</w:t>
      </w:r>
      <w:r>
        <w:rPr>
          <w:i/>
          <w:sz w:val="28"/>
          <w:vertAlign w:val="subscript"/>
        </w:rPr>
        <w:t>0</w:t>
      </w:r>
      <w:r>
        <w:rPr>
          <w:sz w:val="28"/>
        </w:rPr>
        <w:t xml:space="preserve"> – гипотеза, заключающаяся в том, что ни один из элементов не отказал; </w:t>
      </w:r>
      <w:r>
        <w:rPr>
          <w:i/>
          <w:sz w:val="28"/>
        </w:rPr>
        <w:t>Н</w:t>
      </w:r>
      <w:r>
        <w:rPr>
          <w:i/>
          <w:sz w:val="28"/>
          <w:vertAlign w:val="subscript"/>
          <w:lang w:val="en-US"/>
        </w:rPr>
        <w:t>i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 - гипотеза, заключающаяся в том, что </w:t>
      </w:r>
      <w:r>
        <w:rPr>
          <w:i/>
          <w:sz w:val="28"/>
          <w:lang w:val="en-US"/>
        </w:rPr>
        <w:t>i</w:t>
      </w:r>
      <w:r>
        <w:rPr>
          <w:sz w:val="28"/>
        </w:rPr>
        <w:t xml:space="preserve"> –тый элемент отказал; </w:t>
      </w:r>
      <w:r>
        <w:rPr>
          <w:i/>
          <w:sz w:val="28"/>
        </w:rPr>
        <w:t>Н</w:t>
      </w:r>
      <w:r>
        <w:rPr>
          <w:i/>
          <w:sz w:val="28"/>
          <w:vertAlign w:val="subscript"/>
        </w:rPr>
        <w:sym w:font="Symbol" w:char="F061"/>
      </w:r>
      <w:r>
        <w:rPr>
          <w:i/>
          <w:sz w:val="28"/>
          <w:vertAlign w:val="subscript"/>
        </w:rPr>
        <w:sym w:font="Symbol" w:char="F062"/>
      </w:r>
      <w:r>
        <w:rPr>
          <w:sz w:val="28"/>
        </w:rPr>
        <w:t xml:space="preserve"> - гипотеза отказа двух элементов </w:t>
      </w:r>
      <w:r>
        <w:rPr>
          <w:i/>
          <w:sz w:val="28"/>
        </w:rPr>
        <w:sym w:font="Symbol" w:char="F061"/>
      </w:r>
      <w:r>
        <w:rPr>
          <w:sz w:val="28"/>
        </w:rPr>
        <w:t xml:space="preserve"> и </w:t>
      </w:r>
      <w:r>
        <w:rPr>
          <w:i/>
          <w:sz w:val="28"/>
        </w:rPr>
        <w:sym w:font="Symbol" w:char="F062"/>
      </w:r>
      <w:r>
        <w:rPr>
          <w:sz w:val="28"/>
        </w:rPr>
        <w:t xml:space="preserve">, причем вначале отказывает элемент </w:t>
      </w:r>
      <w:r>
        <w:rPr>
          <w:i/>
          <w:sz w:val="28"/>
        </w:rPr>
        <w:sym w:font="Symbol" w:char="F061"/>
      </w:r>
      <w:r>
        <w:rPr>
          <w:sz w:val="28"/>
        </w:rPr>
        <w:t xml:space="preserve">, а потом </w:t>
      </w:r>
      <w:r>
        <w:rPr>
          <w:i/>
          <w:sz w:val="28"/>
        </w:rPr>
        <w:sym w:font="Symbol" w:char="F062"/>
      </w:r>
      <w:r>
        <w:rPr>
          <w:sz w:val="28"/>
        </w:rPr>
        <w:t>.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>Так как матрица образует полную группу несовместимых событий, то их можно принять за соответствующий гипотезы. Среди гипотез матрицы есть благоприятные с точки зрения работоспособности системы и неблагоприятные. Сумма вероятностей всех гипотез равна единице.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>Сумма вероятностей благоприятных гипотез определяет надежность системы, т. е. вероятность безотказной работы за некоторое заданное время</w:t>
      </w:r>
    </w:p>
    <w:p w:rsidR="00C926AE" w:rsidRDefault="00E06EEE">
      <w:pPr>
        <w:ind w:firstLine="851"/>
        <w:jc w:val="right"/>
        <w:rPr>
          <w:sz w:val="28"/>
        </w:rPr>
      </w:pPr>
      <w:r w:rsidRPr="004C372F">
        <w:rPr>
          <w:position w:val="-28"/>
        </w:rPr>
        <w:object w:dxaOrig="1700" w:dyaOrig="680">
          <v:shape id="_x0000_i1032" type="#_x0000_t75" style="width:108.45pt;height:43pt" o:ole="" fillcolor="window">
            <v:imagedata r:id="rId21" o:title=""/>
          </v:shape>
          <o:OLEObject Type="Embed" ProgID="Equation.3" ShapeID="_x0000_i1032" DrawAspect="Content" ObjectID="_1504331796" r:id="rId22"/>
        </w:object>
      </w:r>
      <w:r w:rsidR="00C926AE">
        <w:rPr>
          <w:sz w:val="28"/>
        </w:rPr>
        <w:t xml:space="preserve">                                                    (1)</w:t>
      </w:r>
    </w:p>
    <w:p w:rsidR="00C926AE" w:rsidRDefault="00C926AE">
      <w:pPr>
        <w:jc w:val="both"/>
        <w:rPr>
          <w:sz w:val="28"/>
        </w:rPr>
      </w:pPr>
      <w:r>
        <w:rPr>
          <w:sz w:val="28"/>
        </w:rPr>
        <w:t xml:space="preserve">где </w:t>
      </w:r>
      <w:r>
        <w:rPr>
          <w:i/>
          <w:sz w:val="28"/>
          <w:lang w:val="en-US"/>
        </w:rPr>
        <w:t>m</w:t>
      </w:r>
      <w:r>
        <w:rPr>
          <w:sz w:val="28"/>
        </w:rPr>
        <w:t xml:space="preserve"> – число благоприятных гипотез.</w:t>
      </w:r>
    </w:p>
    <w:p w:rsidR="00C926AE" w:rsidRDefault="00C926AE">
      <w:pPr>
        <w:pStyle w:val="a8"/>
      </w:pPr>
      <w:r>
        <w:t>Наиболее трудоемкой частью расчета является определение вероятностей гипотез (состояний), особенно для сложных устройств.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>Вероятность отсутствия отказов элементов определяется произведением вероятностей безотказной работы всех элементов:</w:t>
      </w:r>
    </w:p>
    <w:p w:rsidR="00C926AE" w:rsidRDefault="00E06EEE">
      <w:pPr>
        <w:ind w:firstLine="851"/>
        <w:jc w:val="center"/>
        <w:rPr>
          <w:sz w:val="28"/>
        </w:rPr>
      </w:pPr>
      <w:r w:rsidRPr="004C372F">
        <w:rPr>
          <w:position w:val="-28"/>
        </w:rPr>
        <w:object w:dxaOrig="1520" w:dyaOrig="680">
          <v:shape id="_x0000_i1033" type="#_x0000_t75" style="width:93.5pt;height:43pt" o:ole="" fillcolor="window">
            <v:imagedata r:id="rId23" o:title=""/>
          </v:shape>
          <o:OLEObject Type="Embed" ProgID="Equation.3" ShapeID="_x0000_i1033" DrawAspect="Content" ObjectID="_1504331797" r:id="rId24"/>
        </w:objec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Вероятности остальных гипотез имеют более сложные выражения и определяются через условные вероятности частных событий. Приведем без вывода формулу для расчета вероятности отказа элемента </w:t>
      </w:r>
      <w:r>
        <w:rPr>
          <w:sz w:val="28"/>
        </w:rPr>
        <w:sym w:font="Symbol" w:char="F060"/>
      </w:r>
      <w:r>
        <w:rPr>
          <w:i/>
          <w:sz w:val="28"/>
        </w:rPr>
        <w:t>х</w:t>
      </w:r>
      <w:r>
        <w:rPr>
          <w:i/>
          <w:sz w:val="28"/>
          <w:vertAlign w:val="subscript"/>
        </w:rPr>
        <w:sym w:font="Symbol" w:char="F061"/>
      </w:r>
      <w:r>
        <w:rPr>
          <w:i/>
          <w:sz w:val="28"/>
        </w:rPr>
        <w:t>:</w:t>
      </w:r>
    </w:p>
    <w:p w:rsidR="00C926AE" w:rsidRDefault="00252A4D">
      <w:pPr>
        <w:ind w:firstLine="851"/>
        <w:jc w:val="center"/>
        <w:rPr>
          <w:sz w:val="28"/>
        </w:rPr>
      </w:pPr>
      <w:r w:rsidRPr="004C372F">
        <w:rPr>
          <w:position w:val="-28"/>
        </w:rPr>
        <w:object w:dxaOrig="4500" w:dyaOrig="800">
          <v:shape id="_x0000_i1034" type="#_x0000_t75" style="width:348.8pt;height:61.7pt" o:ole="" fillcolor="window">
            <v:imagedata r:id="rId25" o:title=""/>
          </v:shape>
          <o:OLEObject Type="Embed" ProgID="Equation.3" ShapeID="_x0000_i1034" DrawAspect="Content" ObjectID="_1504331798" r:id="rId26"/>
        </w:object>
      </w:r>
    </w:p>
    <w:p w:rsidR="00C926AE" w:rsidRDefault="00C926AE">
      <w:pPr>
        <w:jc w:val="both"/>
        <w:rPr>
          <w:sz w:val="28"/>
        </w:rPr>
      </w:pPr>
      <w:r>
        <w:rPr>
          <w:sz w:val="28"/>
        </w:rPr>
        <w:lastRenderedPageBreak/>
        <w:t xml:space="preserve">где </w:t>
      </w:r>
      <w:r>
        <w:rPr>
          <w:i/>
          <w:sz w:val="28"/>
        </w:rPr>
        <w:sym w:font="Symbol" w:char="F06E"/>
      </w:r>
      <w:r>
        <w:rPr>
          <w:sz w:val="28"/>
        </w:rPr>
        <w:t xml:space="preserve"> </w:t>
      </w:r>
      <w:r>
        <w:rPr>
          <w:sz w:val="28"/>
        </w:rPr>
        <w:sym w:font="Symbol" w:char="F0B9"/>
      </w:r>
      <w:r>
        <w:rPr>
          <w:sz w:val="28"/>
        </w:rPr>
        <w:t xml:space="preserve"> </w:t>
      </w:r>
      <w:r>
        <w:rPr>
          <w:i/>
          <w:sz w:val="28"/>
        </w:rPr>
        <w:sym w:font="Symbol" w:char="F061"/>
      </w:r>
      <w:r>
        <w:rPr>
          <w:sz w:val="28"/>
        </w:rPr>
        <w:t xml:space="preserve">, </w:t>
      </w:r>
      <w:r>
        <w:rPr>
          <w:i/>
          <w:sz w:val="28"/>
        </w:rPr>
        <w:sym w:font="Symbol" w:char="F06C"/>
      </w:r>
      <w:r>
        <w:rPr>
          <w:i/>
          <w:sz w:val="28"/>
          <w:vertAlign w:val="subscript"/>
        </w:rPr>
        <w:sym w:font="Symbol" w:char="F06E"/>
      </w:r>
      <w:r>
        <w:rPr>
          <w:i/>
          <w:sz w:val="28"/>
          <w:vertAlign w:val="superscript"/>
        </w:rPr>
        <w:sym w:font="Symbol" w:char="F061"/>
      </w:r>
      <w:r>
        <w:rPr>
          <w:i/>
          <w:sz w:val="28"/>
        </w:rPr>
        <w:t xml:space="preserve"> </w:t>
      </w:r>
      <w:r>
        <w:rPr>
          <w:sz w:val="28"/>
        </w:rPr>
        <w:t xml:space="preserve">- изменение интенсивности отказов </w:t>
      </w:r>
      <w:r>
        <w:rPr>
          <w:sz w:val="28"/>
        </w:rPr>
        <w:sym w:font="Symbol" w:char="F06E"/>
      </w:r>
      <w:r>
        <w:rPr>
          <w:sz w:val="28"/>
        </w:rPr>
        <w:t xml:space="preserve"> - го отказа вследствие отказа </w:t>
      </w:r>
      <w:r>
        <w:rPr>
          <w:i/>
          <w:sz w:val="28"/>
        </w:rPr>
        <w:sym w:font="Symbol" w:char="F061"/>
      </w:r>
      <w:r>
        <w:rPr>
          <w:sz w:val="28"/>
        </w:rPr>
        <w:t xml:space="preserve"> - </w:t>
      </w:r>
    </w:p>
    <w:p w:rsidR="00C926AE" w:rsidRDefault="00C926AE">
      <w:pPr>
        <w:jc w:val="both"/>
        <w:rPr>
          <w:sz w:val="28"/>
        </w:rPr>
      </w:pPr>
      <w:r>
        <w:rPr>
          <w:sz w:val="28"/>
        </w:rPr>
        <w:t>го элемента.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Таким образом, для выполнения расчета надежности с помощью данного метода необходимо знать интенсивности отказов элементов </w:t>
      </w:r>
      <w:r>
        <w:rPr>
          <w:i/>
          <w:sz w:val="28"/>
        </w:rPr>
        <w:sym w:font="Symbol" w:char="F06C"/>
      </w:r>
      <w:r>
        <w:rPr>
          <w:sz w:val="28"/>
        </w:rPr>
        <w:t xml:space="preserve"> при нормальных режимах работы устройства и их изменения, вызванные сменой режимов за счет отказов различных элементов.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>Матричный метод расчета надежности не накладывает никаких ограничений на структуру и способы соединения. В этом его достоинство.</w:t>
      </w:r>
    </w:p>
    <w:p w:rsidR="00C926AE" w:rsidRDefault="00C926AE">
      <w:pPr>
        <w:ind w:firstLine="720"/>
        <w:rPr>
          <w:b/>
          <w:sz w:val="28"/>
        </w:rPr>
      </w:pPr>
    </w:p>
    <w:p w:rsidR="00C926AE" w:rsidRDefault="00D106E3">
      <w:pPr>
        <w:pStyle w:val="8"/>
      </w:pPr>
      <w:r>
        <w:t>Задача 2</w:t>
      </w:r>
    </w:p>
    <w:p w:rsidR="00C926AE" w:rsidRDefault="00C926AE">
      <w:pPr>
        <w:ind w:firstLine="720"/>
        <w:rPr>
          <w:bCs/>
          <w:sz w:val="28"/>
        </w:rPr>
      </w:pPr>
    </w:p>
    <w:p w:rsidR="00C926AE" w:rsidRDefault="001F571C">
      <w:pPr>
        <w:ind w:firstLine="720"/>
        <w:jc w:val="both"/>
        <w:rPr>
          <w:iCs/>
          <w:sz w:val="28"/>
        </w:rPr>
      </w:pPr>
      <w:r>
        <w:rPr>
          <w:bCs/>
          <w:sz w:val="28"/>
        </w:rPr>
        <w:t>Система</w:t>
      </w:r>
      <w:r w:rsidR="00C926AE">
        <w:rPr>
          <w:bCs/>
          <w:sz w:val="28"/>
        </w:rPr>
        <w:t xml:space="preserve"> состоит из двух параллельно включенных </w:t>
      </w:r>
      <w:r>
        <w:rPr>
          <w:bCs/>
          <w:sz w:val="28"/>
        </w:rPr>
        <w:t>элементов</w:t>
      </w:r>
      <w:r w:rsidR="00C926AE">
        <w:rPr>
          <w:bCs/>
          <w:sz w:val="28"/>
        </w:rPr>
        <w:t xml:space="preserve">, имеющих интенсивность отказов </w:t>
      </w:r>
      <w:r w:rsidR="00C926AE">
        <w:rPr>
          <w:i/>
          <w:sz w:val="28"/>
        </w:rPr>
        <w:sym w:font="Symbol" w:char="F06C"/>
      </w:r>
      <w:r w:rsidR="00C926AE">
        <w:rPr>
          <w:iCs/>
          <w:sz w:val="28"/>
          <w:vertAlign w:val="subscript"/>
        </w:rPr>
        <w:t>1</w:t>
      </w:r>
      <w:r w:rsidR="00C926AE">
        <w:rPr>
          <w:iCs/>
          <w:sz w:val="28"/>
        </w:rPr>
        <w:t xml:space="preserve"> и</w:t>
      </w:r>
      <w:r w:rsidR="00C926AE">
        <w:rPr>
          <w:i/>
          <w:sz w:val="28"/>
        </w:rPr>
        <w:t xml:space="preserve"> </w:t>
      </w:r>
      <w:r w:rsidR="00C926AE">
        <w:rPr>
          <w:i/>
          <w:sz w:val="28"/>
        </w:rPr>
        <w:sym w:font="Symbol" w:char="F06C"/>
      </w:r>
      <w:r w:rsidR="00C926AE">
        <w:rPr>
          <w:iCs/>
          <w:sz w:val="28"/>
          <w:vertAlign w:val="subscript"/>
        </w:rPr>
        <w:t>2</w:t>
      </w:r>
      <w:r w:rsidR="004D26E9">
        <w:rPr>
          <w:iCs/>
          <w:sz w:val="28"/>
        </w:rPr>
        <w:t xml:space="preserve">, время </w:t>
      </w:r>
      <w:r w:rsidR="00730ED8">
        <w:rPr>
          <w:iCs/>
          <w:sz w:val="28"/>
        </w:rPr>
        <w:t xml:space="preserve">работы системы </w:t>
      </w:r>
      <w:r w:rsidR="004D26E9">
        <w:rPr>
          <w:i/>
          <w:sz w:val="28"/>
          <w:lang w:val="en-US"/>
        </w:rPr>
        <w:t>t</w:t>
      </w:r>
      <w:r w:rsidR="004D26E9">
        <w:rPr>
          <w:iCs/>
          <w:sz w:val="28"/>
        </w:rPr>
        <w:t xml:space="preserve"> (ч)</w:t>
      </w:r>
      <w:r w:rsidRPr="001F571C">
        <w:rPr>
          <w:iCs/>
          <w:sz w:val="28"/>
        </w:rPr>
        <w:t xml:space="preserve"> (</w:t>
      </w:r>
      <w:r w:rsidR="00D106E3">
        <w:rPr>
          <w:iCs/>
          <w:sz w:val="28"/>
        </w:rPr>
        <w:t>см. таблицу 2</w:t>
      </w:r>
      <w:r w:rsidRPr="001F571C">
        <w:rPr>
          <w:iCs/>
          <w:sz w:val="28"/>
        </w:rPr>
        <w:t>)</w:t>
      </w:r>
      <w:r w:rsidR="00C926AE" w:rsidRPr="001F571C">
        <w:rPr>
          <w:iCs/>
          <w:sz w:val="28"/>
        </w:rPr>
        <w:t>.</w:t>
      </w:r>
    </w:p>
    <w:p w:rsidR="00C926AE" w:rsidRDefault="00C926AE">
      <w:pPr>
        <w:ind w:firstLine="720"/>
        <w:jc w:val="both"/>
        <w:rPr>
          <w:iCs/>
          <w:sz w:val="28"/>
        </w:rPr>
      </w:pPr>
      <w:r>
        <w:rPr>
          <w:iCs/>
          <w:sz w:val="28"/>
        </w:rPr>
        <w:t xml:space="preserve">При отказе одного из </w:t>
      </w:r>
      <w:r w:rsidR="001F571C">
        <w:rPr>
          <w:iCs/>
          <w:sz w:val="28"/>
        </w:rPr>
        <w:t>элементов</w:t>
      </w:r>
      <w:r>
        <w:rPr>
          <w:iCs/>
          <w:sz w:val="28"/>
        </w:rPr>
        <w:t xml:space="preserve"> </w:t>
      </w:r>
      <w:r w:rsidR="001F571C">
        <w:rPr>
          <w:iCs/>
          <w:sz w:val="28"/>
        </w:rPr>
        <w:t>система</w:t>
      </w:r>
      <w:r>
        <w:rPr>
          <w:iCs/>
          <w:sz w:val="28"/>
        </w:rPr>
        <w:t xml:space="preserve"> еще продолжает функционировать, но коэффициент электрической нагрузки второго увеличивается, вследствие чего интенсивность отказов возрастает до величины </w:t>
      </w:r>
      <w:r>
        <w:rPr>
          <w:i/>
          <w:sz w:val="28"/>
        </w:rPr>
        <w:sym w:font="Symbol" w:char="F06C"/>
      </w:r>
      <w:r>
        <w:rPr>
          <w:iCs/>
          <w:sz w:val="28"/>
          <w:vertAlign w:val="subscript"/>
        </w:rPr>
        <w:t>1</w:t>
      </w:r>
      <w:r>
        <w:rPr>
          <w:iCs/>
          <w:sz w:val="28"/>
          <w:vertAlign w:val="superscript"/>
        </w:rPr>
        <w:t>(2)</w:t>
      </w:r>
      <w:r>
        <w:rPr>
          <w:iCs/>
          <w:sz w:val="28"/>
        </w:rPr>
        <w:t xml:space="preserve"> =</w:t>
      </w:r>
      <w:r>
        <w:rPr>
          <w:i/>
          <w:sz w:val="28"/>
        </w:rPr>
        <w:t xml:space="preserve"> </w:t>
      </w:r>
      <w:r>
        <w:rPr>
          <w:i/>
          <w:sz w:val="28"/>
        </w:rPr>
        <w:sym w:font="Symbol" w:char="F06C"/>
      </w:r>
      <w:r>
        <w:rPr>
          <w:iCs/>
          <w:sz w:val="28"/>
          <w:vertAlign w:val="subscript"/>
        </w:rPr>
        <w:t>2</w:t>
      </w:r>
      <w:r>
        <w:rPr>
          <w:iCs/>
          <w:sz w:val="28"/>
          <w:vertAlign w:val="superscript"/>
        </w:rPr>
        <w:t>(1)</w:t>
      </w:r>
      <w:r>
        <w:rPr>
          <w:iCs/>
          <w:sz w:val="28"/>
        </w:rPr>
        <w:t xml:space="preserve"> = </w:t>
      </w:r>
      <w:r w:rsidR="001F571C">
        <w:rPr>
          <w:iCs/>
          <w:sz w:val="28"/>
        </w:rPr>
        <w:t>2*</w:t>
      </w:r>
      <w:r>
        <w:rPr>
          <w:iCs/>
          <w:sz w:val="28"/>
        </w:rPr>
        <w:t>10</w:t>
      </w:r>
      <w:r>
        <w:rPr>
          <w:iCs/>
          <w:sz w:val="28"/>
          <w:vertAlign w:val="superscript"/>
        </w:rPr>
        <w:t>-4</w:t>
      </w:r>
      <w:r>
        <w:rPr>
          <w:iCs/>
          <w:sz w:val="28"/>
        </w:rPr>
        <w:t xml:space="preserve"> (1/ч).</w:t>
      </w:r>
    </w:p>
    <w:p w:rsidR="004D26E9" w:rsidRDefault="004D26E9" w:rsidP="004D26E9">
      <w:pPr>
        <w:ind w:firstLine="720"/>
        <w:rPr>
          <w:bCs/>
          <w:sz w:val="28"/>
        </w:rPr>
      </w:pPr>
      <w:r>
        <w:rPr>
          <w:bCs/>
          <w:sz w:val="28"/>
        </w:rPr>
        <w:t>Оценить надёжность системы при двух видах расчета:</w:t>
      </w:r>
    </w:p>
    <w:p w:rsidR="004D26E9" w:rsidRDefault="00730ED8" w:rsidP="004D26E9">
      <w:pPr>
        <w:ind w:firstLine="720"/>
        <w:rPr>
          <w:bCs/>
          <w:sz w:val="28"/>
        </w:rPr>
      </w:pPr>
      <w:r>
        <w:rPr>
          <w:bCs/>
          <w:sz w:val="28"/>
        </w:rPr>
        <w:t>- с учетом последствий отказа</w:t>
      </w:r>
      <w:r w:rsidR="004D26E9">
        <w:rPr>
          <w:bCs/>
          <w:sz w:val="28"/>
        </w:rPr>
        <w:t xml:space="preserve"> (матричный метод);</w:t>
      </w:r>
    </w:p>
    <w:p w:rsidR="004D26E9" w:rsidRDefault="00730ED8" w:rsidP="004D26E9">
      <w:pPr>
        <w:ind w:firstLine="720"/>
        <w:rPr>
          <w:bCs/>
          <w:sz w:val="28"/>
        </w:rPr>
      </w:pPr>
      <w:r>
        <w:rPr>
          <w:bCs/>
          <w:sz w:val="28"/>
        </w:rPr>
        <w:t>- без учёта последствий отказа</w:t>
      </w:r>
      <w:r w:rsidR="004D26E9">
        <w:rPr>
          <w:bCs/>
          <w:sz w:val="28"/>
        </w:rPr>
        <w:t>.</w:t>
      </w:r>
    </w:p>
    <w:p w:rsidR="00C926AE" w:rsidRDefault="004D26E9">
      <w:pPr>
        <w:ind w:firstLine="720"/>
        <w:rPr>
          <w:bCs/>
          <w:sz w:val="28"/>
        </w:rPr>
      </w:pPr>
      <w:r>
        <w:rPr>
          <w:bCs/>
          <w:sz w:val="28"/>
        </w:rPr>
        <w:t>Сравнив результаты, определить и аргументировать выбор верного значения.</w:t>
      </w:r>
    </w:p>
    <w:p w:rsidR="004D26E9" w:rsidRDefault="004D26E9">
      <w:pPr>
        <w:ind w:firstLine="720"/>
        <w:rPr>
          <w:bCs/>
          <w:sz w:val="28"/>
        </w:rPr>
      </w:pPr>
    </w:p>
    <w:p w:rsidR="004D26E9" w:rsidRDefault="004D26E9">
      <w:pPr>
        <w:ind w:firstLine="720"/>
        <w:rPr>
          <w:bCs/>
          <w:sz w:val="28"/>
        </w:rPr>
      </w:pPr>
      <w:r w:rsidRPr="004D26E9">
        <w:rPr>
          <w:bCs/>
          <w:i/>
          <w:sz w:val="28"/>
        </w:rPr>
        <w:t>Расчётные формулы</w:t>
      </w:r>
      <w:r>
        <w:rPr>
          <w:bCs/>
          <w:sz w:val="28"/>
        </w:rPr>
        <w:t>:</w:t>
      </w:r>
    </w:p>
    <w:p w:rsidR="00C926AE" w:rsidRDefault="004D26E9">
      <w:pPr>
        <w:pStyle w:val="a8"/>
        <w:rPr>
          <w:bCs/>
        </w:rPr>
      </w:pPr>
      <w:r>
        <w:rPr>
          <w:bCs/>
        </w:rPr>
        <w:t>Из общего числа состояний системы</w:t>
      </w:r>
      <w:r w:rsidR="00C926AE">
        <w:rPr>
          <w:bCs/>
        </w:rPr>
        <w:t xml:space="preserve"> выбираем следующие три благоприятные гипотезы:</w:t>
      </w:r>
    </w:p>
    <w:p w:rsidR="00C926AE" w:rsidRDefault="00C926AE">
      <w:pPr>
        <w:numPr>
          <w:ilvl w:val="0"/>
          <w:numId w:val="10"/>
        </w:numPr>
        <w:jc w:val="both"/>
        <w:rPr>
          <w:bCs/>
          <w:sz w:val="28"/>
        </w:rPr>
      </w:pPr>
      <w:r>
        <w:rPr>
          <w:bCs/>
          <w:sz w:val="28"/>
        </w:rPr>
        <w:t>оба элемента исправны (</w:t>
      </w:r>
      <w:r>
        <w:rPr>
          <w:bCs/>
          <w:i/>
          <w:iCs/>
          <w:sz w:val="28"/>
        </w:rPr>
        <w:t>Н</w:t>
      </w:r>
      <w:r>
        <w:rPr>
          <w:bCs/>
          <w:sz w:val="28"/>
          <w:vertAlign w:val="subscript"/>
        </w:rPr>
        <w:t>0</w:t>
      </w:r>
      <w:r>
        <w:rPr>
          <w:bCs/>
          <w:sz w:val="28"/>
        </w:rPr>
        <w:t>),</w:t>
      </w:r>
    </w:p>
    <w:p w:rsidR="00C926AE" w:rsidRDefault="00C926AE">
      <w:pPr>
        <w:numPr>
          <w:ilvl w:val="0"/>
          <w:numId w:val="10"/>
        </w:numPr>
        <w:jc w:val="both"/>
        <w:rPr>
          <w:bCs/>
          <w:sz w:val="28"/>
        </w:rPr>
      </w:pPr>
      <w:r>
        <w:rPr>
          <w:bCs/>
          <w:sz w:val="28"/>
        </w:rPr>
        <w:t>отказал первый элемент (</w:t>
      </w:r>
      <w:r>
        <w:rPr>
          <w:bCs/>
          <w:i/>
          <w:iCs/>
          <w:sz w:val="28"/>
        </w:rPr>
        <w:t>Н</w:t>
      </w:r>
      <w:r>
        <w:rPr>
          <w:bCs/>
          <w:sz w:val="28"/>
          <w:vertAlign w:val="subscript"/>
        </w:rPr>
        <w:t>1</w:t>
      </w:r>
      <w:r>
        <w:rPr>
          <w:bCs/>
          <w:sz w:val="28"/>
        </w:rPr>
        <w:t>),</w:t>
      </w:r>
    </w:p>
    <w:p w:rsidR="00C926AE" w:rsidRDefault="00C926AE">
      <w:pPr>
        <w:numPr>
          <w:ilvl w:val="0"/>
          <w:numId w:val="10"/>
        </w:numPr>
        <w:jc w:val="both"/>
        <w:rPr>
          <w:bCs/>
          <w:sz w:val="28"/>
        </w:rPr>
      </w:pPr>
      <w:r>
        <w:rPr>
          <w:bCs/>
          <w:sz w:val="28"/>
        </w:rPr>
        <w:t>отказал второй элемент (</w:t>
      </w:r>
      <w:r>
        <w:rPr>
          <w:bCs/>
          <w:i/>
          <w:iCs/>
          <w:sz w:val="28"/>
        </w:rPr>
        <w:t>Н</w:t>
      </w:r>
      <w:r>
        <w:rPr>
          <w:bCs/>
          <w:sz w:val="28"/>
          <w:vertAlign w:val="subscript"/>
        </w:rPr>
        <w:t>2</w:t>
      </w:r>
      <w:r>
        <w:rPr>
          <w:bCs/>
          <w:sz w:val="28"/>
        </w:rPr>
        <w:t>).</w:t>
      </w:r>
    </w:p>
    <w:p w:rsidR="00C926AE" w:rsidRDefault="00C926AE">
      <w:pPr>
        <w:pStyle w:val="a8"/>
        <w:rPr>
          <w:bCs/>
        </w:rPr>
      </w:pPr>
      <w:r>
        <w:rPr>
          <w:bCs/>
        </w:rPr>
        <w:t xml:space="preserve">Остальные состояния, когда отказали оба элемента в различной временной последовательности, соответствует неблагоприятным гипотезам (отказ </w:t>
      </w:r>
      <w:r w:rsidR="004D26E9">
        <w:rPr>
          <w:bCs/>
        </w:rPr>
        <w:t>системы</w:t>
      </w:r>
      <w:r>
        <w:rPr>
          <w:bCs/>
        </w:rPr>
        <w:t>).</w:t>
      </w:r>
    </w:p>
    <w:p w:rsidR="00C926AE" w:rsidRDefault="00C926AE">
      <w:pPr>
        <w:pStyle w:val="a8"/>
        <w:rPr>
          <w:bCs/>
        </w:rPr>
      </w:pPr>
      <w:r>
        <w:rPr>
          <w:bCs/>
        </w:rPr>
        <w:t>Вероятность первого состояния:</w:t>
      </w:r>
    </w:p>
    <w:p w:rsidR="00C926AE" w:rsidRDefault="00E06EEE">
      <w:pPr>
        <w:ind w:firstLine="720"/>
        <w:jc w:val="center"/>
        <w:rPr>
          <w:bCs/>
          <w:sz w:val="28"/>
        </w:rPr>
      </w:pPr>
      <w:r w:rsidRPr="004C372F">
        <w:rPr>
          <w:bCs/>
          <w:position w:val="-12"/>
          <w:sz w:val="28"/>
        </w:rPr>
        <w:object w:dxaOrig="1700" w:dyaOrig="380">
          <v:shape id="_x0000_i1035" type="#_x0000_t75" style="width:115pt;height:26.2pt" o:ole="">
            <v:imagedata r:id="rId27" o:title=""/>
          </v:shape>
          <o:OLEObject Type="Embed" ProgID="Equation.3" ShapeID="_x0000_i1035" DrawAspect="Content" ObjectID="_1504331799" r:id="rId28"/>
        </w:object>
      </w:r>
      <w:r w:rsidR="00C926AE">
        <w:rPr>
          <w:bCs/>
          <w:sz w:val="28"/>
        </w:rPr>
        <w:t>.</w:t>
      </w:r>
    </w:p>
    <w:p w:rsidR="00C926AE" w:rsidRDefault="00C926AE">
      <w:pPr>
        <w:pStyle w:val="a7"/>
      </w:pPr>
      <w:r>
        <w:t>Вероятность второго состояния</w:t>
      </w:r>
    </w:p>
    <w:p w:rsidR="00C926AE" w:rsidRDefault="00E06EEE">
      <w:pPr>
        <w:ind w:firstLine="720"/>
        <w:jc w:val="center"/>
        <w:rPr>
          <w:sz w:val="28"/>
        </w:rPr>
      </w:pPr>
      <w:r w:rsidRPr="004C372F">
        <w:rPr>
          <w:position w:val="-10"/>
        </w:rPr>
        <w:object w:dxaOrig="4320" w:dyaOrig="400">
          <v:shape id="_x0000_i1036" type="#_x0000_t75" style="width:306.7pt;height:29pt" o:ole="" fillcolor="window">
            <v:imagedata r:id="rId29" o:title=""/>
          </v:shape>
          <o:OLEObject Type="Embed" ProgID="Equation.3" ShapeID="_x0000_i1036" DrawAspect="Content" ObjectID="_1504331800" r:id="rId30"/>
        </w:object>
      </w:r>
    </w:p>
    <w:p w:rsidR="00C926AE" w:rsidRDefault="00C926AE">
      <w:pPr>
        <w:pStyle w:val="a7"/>
      </w:pPr>
      <w:r>
        <w:t>Вероятность третьего состояния</w:t>
      </w:r>
    </w:p>
    <w:p w:rsidR="00C926AE" w:rsidRDefault="00E06EEE">
      <w:pPr>
        <w:ind w:firstLine="720"/>
        <w:jc w:val="center"/>
        <w:rPr>
          <w:bCs/>
          <w:sz w:val="28"/>
        </w:rPr>
      </w:pPr>
      <w:r w:rsidRPr="004C372F">
        <w:rPr>
          <w:position w:val="-10"/>
        </w:rPr>
        <w:object w:dxaOrig="4420" w:dyaOrig="400">
          <v:shape id="_x0000_i1037" type="#_x0000_t75" style="width:305.75pt;height:28.05pt" o:ole="" fillcolor="window">
            <v:imagedata r:id="rId31" o:title=""/>
          </v:shape>
          <o:OLEObject Type="Embed" ProgID="Equation.3" ShapeID="_x0000_i1037" DrawAspect="Content" ObjectID="_1504331801" r:id="rId32"/>
        </w:object>
      </w:r>
    </w:p>
    <w:p w:rsidR="00C926AE" w:rsidRDefault="00C926AE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>Вер</w:t>
      </w:r>
      <w:r w:rsidR="004D26E9">
        <w:rPr>
          <w:bCs/>
          <w:sz w:val="28"/>
        </w:rPr>
        <w:t>оятность безотказной работы системы</w:t>
      </w:r>
    </w:p>
    <w:p w:rsidR="00C926AE" w:rsidRDefault="00730ED8">
      <w:pPr>
        <w:ind w:firstLine="720"/>
        <w:jc w:val="center"/>
        <w:rPr>
          <w:bCs/>
          <w:sz w:val="28"/>
        </w:rPr>
      </w:pPr>
      <w:r w:rsidRPr="004C372F">
        <w:rPr>
          <w:position w:val="-28"/>
        </w:rPr>
        <w:object w:dxaOrig="1660" w:dyaOrig="680">
          <v:shape id="_x0000_i1038" type="#_x0000_t75" style="width:113.15pt;height:45.8pt" o:ole="" fillcolor="window">
            <v:imagedata r:id="rId33" o:title=""/>
          </v:shape>
          <o:OLEObject Type="Embed" ProgID="Equation.3" ShapeID="_x0000_i1038" DrawAspect="Content" ObjectID="_1504331802" r:id="rId34"/>
        </w:object>
      </w:r>
    </w:p>
    <w:p w:rsidR="00C926AE" w:rsidRDefault="004D26E9">
      <w:pPr>
        <w:ind w:firstLine="720"/>
        <w:jc w:val="both"/>
        <w:rPr>
          <w:bCs/>
          <w:sz w:val="28"/>
        </w:rPr>
      </w:pPr>
      <w:r>
        <w:rPr>
          <w:bCs/>
          <w:sz w:val="28"/>
        </w:rPr>
        <w:t>Если рассчитать надежность системы</w:t>
      </w:r>
      <w:r w:rsidR="00C926AE">
        <w:rPr>
          <w:bCs/>
          <w:sz w:val="28"/>
        </w:rPr>
        <w:t xml:space="preserve"> </w:t>
      </w:r>
      <w:r w:rsidR="00730ED8">
        <w:rPr>
          <w:bCs/>
          <w:sz w:val="28"/>
        </w:rPr>
        <w:t>без учета последствий отказа (</w:t>
      </w:r>
      <w:r w:rsidR="00C926AE">
        <w:rPr>
          <w:bCs/>
          <w:sz w:val="28"/>
        </w:rPr>
        <w:t>по формуле для резервного соединения</w:t>
      </w:r>
      <w:r w:rsidR="00730ED8">
        <w:rPr>
          <w:bCs/>
          <w:sz w:val="28"/>
        </w:rPr>
        <w:t>)</w:t>
      </w:r>
      <w:r w:rsidR="00C926AE">
        <w:rPr>
          <w:bCs/>
          <w:sz w:val="28"/>
        </w:rPr>
        <w:t xml:space="preserve">, то вероятность безотказной работы </w:t>
      </w:r>
      <w:r w:rsidR="00E06EEE" w:rsidRPr="004C372F">
        <w:rPr>
          <w:bCs/>
          <w:position w:val="-10"/>
          <w:sz w:val="28"/>
        </w:rPr>
        <w:object w:dxaOrig="1920" w:dyaOrig="420">
          <v:shape id="_x0000_i1039" type="#_x0000_t75" style="width:128.1pt;height:28.05pt" o:ole="">
            <v:imagedata r:id="rId35" o:title=""/>
          </v:shape>
          <o:OLEObject Type="Embed" ProgID="Equation.3" ShapeID="_x0000_i1039" DrawAspect="Content" ObjectID="_1504331803" r:id="rId36"/>
        </w:object>
      </w:r>
      <w:r w:rsidR="00C926AE">
        <w:rPr>
          <w:bCs/>
          <w:sz w:val="28"/>
        </w:rPr>
        <w:t>.</w:t>
      </w:r>
    </w:p>
    <w:p w:rsidR="00C926AE" w:rsidRDefault="00C926AE">
      <w:pPr>
        <w:rPr>
          <w:bCs/>
          <w:sz w:val="28"/>
        </w:rPr>
      </w:pPr>
      <w:r>
        <w:rPr>
          <w:bCs/>
          <w:sz w:val="28"/>
        </w:rPr>
        <w:br w:type="page"/>
      </w:r>
      <w:r>
        <w:rPr>
          <w:bCs/>
          <w:spacing w:val="50"/>
          <w:sz w:val="28"/>
        </w:rPr>
        <w:lastRenderedPageBreak/>
        <w:t>Таблица</w:t>
      </w:r>
      <w:r w:rsidR="00D106E3">
        <w:rPr>
          <w:bCs/>
          <w:sz w:val="28"/>
        </w:rPr>
        <w:t xml:space="preserve"> 2</w:t>
      </w:r>
      <w:r>
        <w:rPr>
          <w:bCs/>
          <w:sz w:val="28"/>
        </w:rPr>
        <w:t xml:space="preserve"> – </w:t>
      </w:r>
      <w:r w:rsidR="001F571C">
        <w:rPr>
          <w:bCs/>
          <w:sz w:val="28"/>
        </w:rPr>
        <w:t>Исходные данные</w:t>
      </w:r>
      <w:r w:rsidR="00D106E3">
        <w:rPr>
          <w:bCs/>
          <w:sz w:val="28"/>
        </w:rPr>
        <w:t xml:space="preserve"> к задаче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21"/>
        <w:gridCol w:w="1423"/>
        <w:gridCol w:w="1423"/>
        <w:gridCol w:w="1088"/>
        <w:gridCol w:w="1405"/>
        <w:gridCol w:w="1088"/>
        <w:gridCol w:w="1090"/>
        <w:gridCol w:w="1082"/>
      </w:tblGrid>
      <w:tr w:rsidR="00B42C9C" w:rsidTr="009D0356">
        <w:trPr>
          <w:jc w:val="center"/>
        </w:trPr>
        <w:tc>
          <w:tcPr>
            <w:tcW w:w="874" w:type="pct"/>
          </w:tcPr>
          <w:p w:rsidR="00B42C9C" w:rsidRPr="00B42C9C" w:rsidRDefault="00B42C9C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 xml:space="preserve">№ </w:t>
            </w:r>
          </w:p>
          <w:p w:rsidR="00B42C9C" w:rsidRPr="00B42C9C" w:rsidRDefault="00B42C9C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варианта</w:t>
            </w:r>
          </w:p>
        </w:tc>
        <w:tc>
          <w:tcPr>
            <w:tcW w:w="683" w:type="pct"/>
          </w:tcPr>
          <w:p w:rsidR="00B42C9C" w:rsidRPr="00B42C9C" w:rsidRDefault="00B42C9C">
            <w:pPr>
              <w:jc w:val="center"/>
              <w:rPr>
                <w:b/>
                <w:sz w:val="28"/>
              </w:rPr>
            </w:pPr>
            <w:r w:rsidRPr="0081528B">
              <w:rPr>
                <w:b/>
                <w:i/>
                <w:sz w:val="28"/>
              </w:rPr>
              <w:sym w:font="Symbol" w:char="F06C"/>
            </w:r>
            <w:r w:rsidRPr="0081528B">
              <w:rPr>
                <w:b/>
                <w:sz w:val="28"/>
                <w:vertAlign w:val="subscript"/>
              </w:rPr>
              <w:t>1</w:t>
            </w:r>
            <w:r w:rsidR="0081528B" w:rsidRPr="0081528B">
              <w:rPr>
                <w:b/>
                <w:sz w:val="28"/>
              </w:rPr>
              <w:t>*10</w:t>
            </w:r>
            <w:r w:rsidR="0081528B" w:rsidRPr="0081528B">
              <w:rPr>
                <w:b/>
                <w:sz w:val="28"/>
                <w:vertAlign w:val="superscript"/>
              </w:rPr>
              <w:t>-5</w:t>
            </w:r>
            <w:r w:rsidR="0081528B" w:rsidRPr="00B42C9C">
              <w:rPr>
                <w:b/>
                <w:sz w:val="28"/>
              </w:rPr>
              <w:t xml:space="preserve"> </w:t>
            </w:r>
            <w:r w:rsidRPr="00B42C9C">
              <w:rPr>
                <w:b/>
                <w:sz w:val="28"/>
              </w:rPr>
              <w:t>(1/ч)</w:t>
            </w:r>
          </w:p>
        </w:tc>
        <w:tc>
          <w:tcPr>
            <w:tcW w:w="683" w:type="pct"/>
          </w:tcPr>
          <w:p w:rsidR="00B42C9C" w:rsidRPr="00B42C9C" w:rsidRDefault="00B42C9C">
            <w:pPr>
              <w:jc w:val="center"/>
              <w:rPr>
                <w:b/>
                <w:sz w:val="28"/>
              </w:rPr>
            </w:pPr>
            <w:r w:rsidRPr="0081528B">
              <w:rPr>
                <w:b/>
                <w:i/>
                <w:sz w:val="28"/>
              </w:rPr>
              <w:sym w:font="Symbol" w:char="F06C"/>
            </w:r>
            <w:r w:rsidRPr="0081528B">
              <w:rPr>
                <w:b/>
                <w:sz w:val="28"/>
                <w:vertAlign w:val="subscript"/>
              </w:rPr>
              <w:t>2</w:t>
            </w:r>
            <w:r w:rsidR="0081528B" w:rsidRPr="0081528B">
              <w:rPr>
                <w:b/>
                <w:sz w:val="28"/>
              </w:rPr>
              <w:t>*10</w:t>
            </w:r>
            <w:r w:rsidR="0081528B" w:rsidRPr="0081528B">
              <w:rPr>
                <w:b/>
                <w:sz w:val="28"/>
                <w:vertAlign w:val="superscript"/>
              </w:rPr>
              <w:t>-5</w:t>
            </w:r>
            <w:r w:rsidR="0081528B" w:rsidRPr="00B42C9C">
              <w:rPr>
                <w:b/>
                <w:sz w:val="28"/>
              </w:rPr>
              <w:t xml:space="preserve"> </w:t>
            </w:r>
            <w:r w:rsidRPr="00B42C9C">
              <w:rPr>
                <w:b/>
                <w:sz w:val="28"/>
              </w:rPr>
              <w:t>(1/ч)</w:t>
            </w:r>
          </w:p>
        </w:tc>
        <w:tc>
          <w:tcPr>
            <w:tcW w:w="522" w:type="pct"/>
            <w:vAlign w:val="center"/>
          </w:tcPr>
          <w:p w:rsidR="00B42C9C" w:rsidRPr="00B42C9C" w:rsidRDefault="00B42C9C" w:rsidP="0081528B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iCs/>
                <w:sz w:val="28"/>
                <w:lang w:val="en-US"/>
              </w:rPr>
              <w:t>t</w:t>
            </w:r>
            <w:r w:rsidRPr="00B42C9C">
              <w:rPr>
                <w:b/>
                <w:sz w:val="28"/>
              </w:rPr>
              <w:t xml:space="preserve"> (ч)</w:t>
            </w:r>
          </w:p>
        </w:tc>
        <w:tc>
          <w:tcPr>
            <w:tcW w:w="674" w:type="pct"/>
          </w:tcPr>
          <w:p w:rsidR="00B42C9C" w:rsidRPr="00B42C9C" w:rsidRDefault="00B42C9C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№ варианта</w:t>
            </w:r>
          </w:p>
        </w:tc>
        <w:tc>
          <w:tcPr>
            <w:tcW w:w="522" w:type="pct"/>
          </w:tcPr>
          <w:p w:rsidR="00B42C9C" w:rsidRPr="00B42C9C" w:rsidRDefault="00B42C9C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sz w:val="28"/>
              </w:rPr>
              <w:sym w:font="Symbol" w:char="F06C"/>
            </w:r>
            <w:r w:rsidRPr="00B42C9C">
              <w:rPr>
                <w:b/>
                <w:sz w:val="28"/>
                <w:vertAlign w:val="subscript"/>
              </w:rPr>
              <w:t>1</w:t>
            </w:r>
            <w:r w:rsidRPr="00B42C9C">
              <w:rPr>
                <w:b/>
                <w:sz w:val="28"/>
              </w:rPr>
              <w:t>*10</w:t>
            </w:r>
            <w:r w:rsidRPr="00B42C9C">
              <w:rPr>
                <w:b/>
                <w:sz w:val="28"/>
                <w:vertAlign w:val="superscript"/>
              </w:rPr>
              <w:t>-5</w:t>
            </w:r>
            <w:r w:rsidRPr="00B42C9C">
              <w:rPr>
                <w:b/>
                <w:sz w:val="28"/>
              </w:rPr>
              <w:t xml:space="preserve"> (1/ч)</w:t>
            </w:r>
          </w:p>
        </w:tc>
        <w:tc>
          <w:tcPr>
            <w:tcW w:w="523" w:type="pct"/>
          </w:tcPr>
          <w:p w:rsidR="00B42C9C" w:rsidRPr="00B42C9C" w:rsidRDefault="00B42C9C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sz w:val="28"/>
              </w:rPr>
              <w:sym w:font="Symbol" w:char="F06C"/>
            </w:r>
            <w:r w:rsidRPr="00B42C9C">
              <w:rPr>
                <w:b/>
                <w:sz w:val="28"/>
                <w:vertAlign w:val="subscript"/>
              </w:rPr>
              <w:t>2</w:t>
            </w:r>
            <w:r w:rsidRPr="00B42C9C">
              <w:rPr>
                <w:b/>
                <w:sz w:val="28"/>
              </w:rPr>
              <w:t>*10</w:t>
            </w:r>
            <w:r w:rsidRPr="00B42C9C">
              <w:rPr>
                <w:b/>
                <w:sz w:val="28"/>
                <w:vertAlign w:val="superscript"/>
              </w:rPr>
              <w:t>-5</w:t>
            </w:r>
            <w:r w:rsidRPr="00B42C9C">
              <w:rPr>
                <w:b/>
                <w:sz w:val="28"/>
              </w:rPr>
              <w:t xml:space="preserve"> (1/ч)</w:t>
            </w:r>
          </w:p>
        </w:tc>
        <w:tc>
          <w:tcPr>
            <w:tcW w:w="519" w:type="pct"/>
            <w:vAlign w:val="center"/>
          </w:tcPr>
          <w:p w:rsidR="00B42C9C" w:rsidRPr="00B42C9C" w:rsidRDefault="00B42C9C" w:rsidP="0081528B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i/>
                <w:iCs/>
                <w:sz w:val="28"/>
                <w:lang w:val="en-US"/>
              </w:rPr>
              <w:t>t</w:t>
            </w:r>
            <w:r w:rsidRPr="00B42C9C">
              <w:rPr>
                <w:b/>
                <w:sz w:val="28"/>
              </w:rPr>
              <w:t xml:space="preserve"> (ч)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31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31000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32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0,21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32000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41 000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33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33000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34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34000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35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6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36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0,16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36000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7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37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37000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8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46 000 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38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38000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9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39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0,19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39000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10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45 000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40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11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41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0,21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41000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12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42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42000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13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43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0,23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43000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14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44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15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45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0,25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45000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16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46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46000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17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0,10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47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47000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18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46 000 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48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0,28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48000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19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44 000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49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0,29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49000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20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0,03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45 000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50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0,30</w:t>
            </w:r>
          </w:p>
        </w:tc>
        <w:tc>
          <w:tcPr>
            <w:tcW w:w="52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50000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21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51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0,31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51000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22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52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52000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23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0,06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53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53000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24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0,22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54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0,13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54000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25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0,24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55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0,14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55000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26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0,33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56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0,36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0,15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56000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27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0,34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0,20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66 000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57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0,37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0,16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57000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28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0,35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0,07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45 000 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58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0,38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0,17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58000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29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0,26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30 000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59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0,39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0,18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59000</w:t>
            </w:r>
          </w:p>
        </w:tc>
      </w:tr>
      <w:tr w:rsidR="009D0356" w:rsidTr="009D0356">
        <w:trPr>
          <w:jc w:val="center"/>
        </w:trPr>
        <w:tc>
          <w:tcPr>
            <w:tcW w:w="874" w:type="pct"/>
          </w:tcPr>
          <w:p w:rsidR="009D0356" w:rsidRPr="00B42C9C" w:rsidRDefault="009D0356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30</w:t>
            </w:r>
          </w:p>
        </w:tc>
        <w:tc>
          <w:tcPr>
            <w:tcW w:w="683" w:type="pct"/>
          </w:tcPr>
          <w:p w:rsidR="009D0356" w:rsidRDefault="009D0356" w:rsidP="0081528B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0,27</w:t>
            </w:r>
          </w:p>
        </w:tc>
        <w:tc>
          <w:tcPr>
            <w:tcW w:w="683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0,32</w:t>
            </w:r>
          </w:p>
        </w:tc>
        <w:tc>
          <w:tcPr>
            <w:tcW w:w="522" w:type="pct"/>
          </w:tcPr>
          <w:p w:rsidR="009D0356" w:rsidRDefault="009D0356" w:rsidP="00252A4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35 000</w:t>
            </w:r>
          </w:p>
        </w:tc>
        <w:tc>
          <w:tcPr>
            <w:tcW w:w="674" w:type="pct"/>
          </w:tcPr>
          <w:p w:rsidR="009D0356" w:rsidRPr="00B42C9C" w:rsidRDefault="009D0356" w:rsidP="00146FF4">
            <w:pPr>
              <w:jc w:val="center"/>
              <w:rPr>
                <w:b/>
                <w:sz w:val="28"/>
              </w:rPr>
            </w:pPr>
            <w:r w:rsidRPr="00B42C9C">
              <w:rPr>
                <w:b/>
                <w:sz w:val="28"/>
              </w:rPr>
              <w:t>60</w:t>
            </w:r>
          </w:p>
        </w:tc>
        <w:tc>
          <w:tcPr>
            <w:tcW w:w="522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0,40</w:t>
            </w:r>
          </w:p>
        </w:tc>
        <w:tc>
          <w:tcPr>
            <w:tcW w:w="523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0,19</w:t>
            </w:r>
          </w:p>
        </w:tc>
        <w:tc>
          <w:tcPr>
            <w:tcW w:w="519" w:type="pct"/>
          </w:tcPr>
          <w:p w:rsidR="009D0356" w:rsidRDefault="009D0356">
            <w:pPr>
              <w:jc w:val="center"/>
              <w:rPr>
                <w:sz w:val="28"/>
              </w:rPr>
            </w:pPr>
            <w:r>
              <w:rPr>
                <w:sz w:val="28"/>
              </w:rPr>
              <w:t>60000</w:t>
            </w:r>
          </w:p>
        </w:tc>
      </w:tr>
    </w:tbl>
    <w:p w:rsidR="00C926AE" w:rsidRDefault="00C926AE">
      <w:pPr>
        <w:ind w:firstLine="720"/>
        <w:rPr>
          <w:b/>
          <w:sz w:val="28"/>
        </w:rPr>
      </w:pPr>
      <w:r>
        <w:rPr>
          <w:b/>
          <w:sz w:val="28"/>
        </w:rPr>
        <w:br w:type="page"/>
      </w:r>
      <w:r>
        <w:rPr>
          <w:b/>
          <w:sz w:val="28"/>
        </w:rPr>
        <w:lastRenderedPageBreak/>
        <w:t>Оптимальное резервирование</w:t>
      </w:r>
    </w:p>
    <w:p w:rsidR="00C926AE" w:rsidRPr="0081528B" w:rsidRDefault="00C926AE">
      <w:pPr>
        <w:rPr>
          <w:sz w:val="28"/>
        </w:rPr>
      </w:pPr>
    </w:p>
    <w:p w:rsidR="00C926AE" w:rsidRDefault="00C926AE">
      <w:pPr>
        <w:pStyle w:val="a8"/>
      </w:pPr>
      <w:r>
        <w:t xml:space="preserve">Практическая реализация резервирования всегда сталкивается с проблемой ограничений, накладываемых на общий вес, стоимость, габариты, потребляемую мощность резервируемой системы. В связи с этим возникает вопрос об оптимальном резервировании, т. е. об обеспечении максимума выбранного критерия надежности при заданных ограничениях на характеристики системы. 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>Проблема оптимального резервирования включает в себя задачу наилучшего разбиения исходной нерезервированной системы на уча</w:t>
      </w:r>
      <w:r w:rsidR="00841557">
        <w:rPr>
          <w:sz w:val="28"/>
        </w:rPr>
        <w:t>стки, подлежащие резервированию</w:t>
      </w:r>
      <w:r>
        <w:rPr>
          <w:sz w:val="28"/>
        </w:rPr>
        <w:t xml:space="preserve"> и задачу определения оптимальных значений кратностей резервирования этих участков.</w:t>
      </w:r>
    </w:p>
    <w:p w:rsidR="00C926AE" w:rsidRDefault="00C926AE">
      <w:pPr>
        <w:pStyle w:val="a8"/>
      </w:pPr>
      <w:r>
        <w:t>Решение этой задачи осуществляется следующим образом: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а) по формуле </w:t>
      </w:r>
      <w:r>
        <w:rPr>
          <w:i/>
          <w:sz w:val="32"/>
          <w:lang w:val="en-US"/>
        </w:rPr>
        <w:t>a</w:t>
      </w:r>
      <w:r>
        <w:rPr>
          <w:i/>
          <w:sz w:val="32"/>
          <w:vertAlign w:val="subscript"/>
          <w:lang w:val="en-US"/>
        </w:rPr>
        <w:t>j</w:t>
      </w:r>
      <w:r>
        <w:rPr>
          <w:i/>
          <w:sz w:val="32"/>
        </w:rPr>
        <w:t xml:space="preserve"> = </w:t>
      </w:r>
      <w:r>
        <w:rPr>
          <w:i/>
          <w:sz w:val="32"/>
          <w:lang w:val="en-US"/>
        </w:rPr>
        <w:t>G</w:t>
      </w:r>
      <w:r>
        <w:rPr>
          <w:i/>
          <w:sz w:val="32"/>
          <w:vertAlign w:val="subscript"/>
          <w:lang w:val="en-US"/>
        </w:rPr>
        <w:t>j</w:t>
      </w:r>
      <w:r>
        <w:rPr>
          <w:i/>
          <w:sz w:val="32"/>
          <w:vertAlign w:val="subscript"/>
        </w:rPr>
        <w:t xml:space="preserve"> </w:t>
      </w:r>
      <w:r>
        <w:rPr>
          <w:i/>
          <w:sz w:val="32"/>
        </w:rPr>
        <w:t xml:space="preserve">/ </w:t>
      </w:r>
      <w:r>
        <w:rPr>
          <w:sz w:val="32"/>
          <w:lang w:val="en-US"/>
        </w:rPr>
        <w:t>ln</w:t>
      </w:r>
      <w:r>
        <w:rPr>
          <w:i/>
          <w:sz w:val="32"/>
        </w:rPr>
        <w:t>(</w:t>
      </w:r>
      <w:r>
        <w:rPr>
          <w:sz w:val="32"/>
        </w:rPr>
        <w:t>1</w:t>
      </w:r>
      <w:r>
        <w:rPr>
          <w:i/>
          <w:sz w:val="32"/>
        </w:rPr>
        <w:t>/</w:t>
      </w:r>
      <w:r>
        <w:rPr>
          <w:i/>
          <w:sz w:val="32"/>
          <w:lang w:val="en-US"/>
        </w:rPr>
        <w:t>q</w:t>
      </w:r>
      <w:r>
        <w:rPr>
          <w:i/>
          <w:sz w:val="32"/>
          <w:vertAlign w:val="subscript"/>
          <w:lang w:val="en-US"/>
        </w:rPr>
        <w:t>j</w:t>
      </w:r>
      <w:r>
        <w:rPr>
          <w:i/>
          <w:sz w:val="32"/>
        </w:rPr>
        <w:t>)</w:t>
      </w:r>
      <w:r>
        <w:rPr>
          <w:sz w:val="28"/>
        </w:rPr>
        <w:t xml:space="preserve"> для каждого блока вычисляют коэффициенты;</w:t>
      </w:r>
    </w:p>
    <w:p w:rsidR="00C926AE" w:rsidRDefault="00C926AE">
      <w:pPr>
        <w:ind w:firstLine="720"/>
        <w:jc w:val="both"/>
        <w:rPr>
          <w:sz w:val="28"/>
        </w:rPr>
      </w:pPr>
      <w:r>
        <w:rPr>
          <w:sz w:val="28"/>
        </w:rPr>
        <w:t xml:space="preserve">б) находят </w:t>
      </w:r>
      <w:r>
        <w:rPr>
          <w:i/>
          <w:sz w:val="28"/>
        </w:rPr>
        <w:t>у</w:t>
      </w:r>
      <w:r>
        <w:rPr>
          <w:i/>
          <w:sz w:val="28"/>
          <w:vertAlign w:val="subscript"/>
        </w:rPr>
        <w:t>0</w:t>
      </w:r>
      <w:r>
        <w:rPr>
          <w:sz w:val="28"/>
        </w:rPr>
        <w:t xml:space="preserve"> – корень уравнения </w:t>
      </w:r>
      <w:r w:rsidRPr="004C372F">
        <w:rPr>
          <w:position w:val="-30"/>
          <w:sz w:val="28"/>
        </w:rPr>
        <w:object w:dxaOrig="3440" w:dyaOrig="700">
          <v:shape id="_x0000_i1040" type="#_x0000_t75" style="width:213.2pt;height:43pt" o:ole="" fillcolor="window">
            <v:imagedata r:id="rId37" o:title=""/>
          </v:shape>
          <o:OLEObject Type="Embed" ProgID="Equation.3" ShapeID="_x0000_i1040" DrawAspect="Content" ObjectID="_1504331804" r:id="rId38"/>
        </w:object>
      </w:r>
      <w:r>
        <w:rPr>
          <w:sz w:val="28"/>
        </w:rPr>
        <w:t xml:space="preserve"> </w:t>
      </w:r>
    </w:p>
    <w:p w:rsidR="00C926AE" w:rsidRDefault="00C926AE">
      <w:pPr>
        <w:ind w:firstLine="720"/>
        <w:jc w:val="both"/>
        <w:rPr>
          <w:sz w:val="28"/>
        </w:rPr>
      </w:pPr>
      <w:r>
        <w:rPr>
          <w:sz w:val="28"/>
        </w:rPr>
        <w:t>Это трудоемкая задача. Поэтому можно использовать следующий прием:</w:t>
      </w:r>
    </w:p>
    <w:p w:rsidR="00C926AE" w:rsidRDefault="00C926AE">
      <w:pPr>
        <w:ind w:left="720"/>
        <w:rPr>
          <w:sz w:val="28"/>
        </w:rPr>
      </w:pPr>
      <w:r w:rsidRPr="004C372F">
        <w:rPr>
          <w:position w:val="-66"/>
          <w:sz w:val="28"/>
        </w:rPr>
        <w:object w:dxaOrig="1840" w:dyaOrig="1440">
          <v:shape id="_x0000_i1041" type="#_x0000_t75" style="width:92.55pt;height:1in" o:ole="" fillcolor="window">
            <v:imagedata r:id="rId39" o:title=""/>
          </v:shape>
          <o:OLEObject Type="Embed" ProgID="Equation.3" ShapeID="_x0000_i1041" DrawAspect="Content" ObjectID="_1504331805" r:id="rId40"/>
        </w:object>
      </w:r>
      <w:r>
        <w:rPr>
          <w:sz w:val="28"/>
        </w:rPr>
        <w:t xml:space="preserve">  где </w:t>
      </w:r>
      <w:r w:rsidRPr="004C372F">
        <w:rPr>
          <w:position w:val="-38"/>
          <w:sz w:val="28"/>
        </w:rPr>
        <w:object w:dxaOrig="2980" w:dyaOrig="840">
          <v:shape id="_x0000_i1042" type="#_x0000_t75" style="width:123.45pt;height:35.55pt" o:ole="" fillcolor="window">
            <v:imagedata r:id="rId41" o:title=""/>
          </v:shape>
          <o:OLEObject Type="Embed" ProgID="Equation.3" ShapeID="_x0000_i1042" DrawAspect="Content" ObjectID="_1504331806" r:id="rId42"/>
        </w:object>
      </w:r>
      <w:r>
        <w:rPr>
          <w:sz w:val="28"/>
        </w:rPr>
        <w:t>.</w:t>
      </w:r>
    </w:p>
    <w:p w:rsidR="00C926AE" w:rsidRDefault="00C926AE">
      <w:pPr>
        <w:pStyle w:val="a8"/>
      </w:pPr>
      <w:r>
        <w:t>Данное приближение можно уточнить, используя, например, метод Ньютона:</w:t>
      </w:r>
    </w:p>
    <w:p w:rsidR="00C926AE" w:rsidRDefault="00C926AE">
      <w:pPr>
        <w:ind w:left="1211"/>
        <w:jc w:val="center"/>
        <w:rPr>
          <w:sz w:val="28"/>
        </w:rPr>
      </w:pPr>
      <w:r w:rsidRPr="004C372F">
        <w:rPr>
          <w:position w:val="-64"/>
          <w:sz w:val="28"/>
        </w:rPr>
        <w:object w:dxaOrig="3480" w:dyaOrig="1400">
          <v:shape id="_x0000_i1043" type="#_x0000_t75" style="width:191.7pt;height:76.7pt" o:ole="" fillcolor="window">
            <v:imagedata r:id="rId43" o:title=""/>
          </v:shape>
          <o:OLEObject Type="Embed" ProgID="Equation.3" ShapeID="_x0000_i1043" DrawAspect="Content" ObjectID="_1504331807" r:id="rId44"/>
        </w:objec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Среднее арифметическое значений </w:t>
      </w:r>
      <w:r>
        <w:rPr>
          <w:i/>
          <w:sz w:val="28"/>
        </w:rPr>
        <w:t>у</w:t>
      </w:r>
      <w:r>
        <w:rPr>
          <w:i/>
          <w:sz w:val="28"/>
          <w:vertAlign w:val="subscript"/>
        </w:rPr>
        <w:t>0</w:t>
      </w:r>
      <w:r>
        <w:rPr>
          <w:sz w:val="28"/>
          <w:vertAlign w:val="superscript"/>
        </w:rPr>
        <w:t>(1)</w:t>
      </w:r>
      <w:r>
        <w:rPr>
          <w:sz w:val="28"/>
        </w:rPr>
        <w:t xml:space="preserve"> и </w:t>
      </w:r>
      <w:r>
        <w:rPr>
          <w:i/>
          <w:sz w:val="28"/>
        </w:rPr>
        <w:t>у</w:t>
      </w:r>
      <w:r>
        <w:rPr>
          <w:i/>
          <w:sz w:val="28"/>
          <w:vertAlign w:val="subscript"/>
        </w:rPr>
        <w:t>0</w:t>
      </w:r>
      <w:r>
        <w:rPr>
          <w:sz w:val="28"/>
          <w:vertAlign w:val="superscript"/>
        </w:rPr>
        <w:t xml:space="preserve">(2) </w:t>
      </w:r>
      <w:r>
        <w:rPr>
          <w:sz w:val="28"/>
        </w:rPr>
        <w:t xml:space="preserve"> дает корень </w:t>
      </w:r>
      <w:r>
        <w:rPr>
          <w:i/>
          <w:sz w:val="28"/>
        </w:rPr>
        <w:t>у</w:t>
      </w:r>
      <w:r>
        <w:rPr>
          <w:i/>
          <w:sz w:val="28"/>
          <w:vertAlign w:val="subscript"/>
        </w:rPr>
        <w:t>0</w:t>
      </w:r>
      <w:r>
        <w:rPr>
          <w:sz w:val="28"/>
          <w:vertAlign w:val="superscript"/>
        </w:rPr>
        <w:t>(3)</w:t>
      </w:r>
      <w:r>
        <w:rPr>
          <w:sz w:val="28"/>
        </w:rPr>
        <w:t xml:space="preserve"> .</w:t>
      </w:r>
    </w:p>
    <w:p w:rsidR="00C926AE" w:rsidRDefault="00C926AE">
      <w:pPr>
        <w:ind w:firstLine="851"/>
        <w:jc w:val="both"/>
        <w:rPr>
          <w:sz w:val="28"/>
        </w:rPr>
      </w:pP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в) определяют </w:t>
      </w:r>
      <w:r w:rsidRPr="004C372F">
        <w:rPr>
          <w:position w:val="-32"/>
          <w:sz w:val="28"/>
        </w:rPr>
        <w:object w:dxaOrig="2420" w:dyaOrig="740">
          <v:shape id="_x0000_i1044" type="#_x0000_t75" style="width:145.85pt;height:43.95pt" o:ole="" fillcolor="window">
            <v:imagedata r:id="rId45" o:title=""/>
          </v:shape>
          <o:OLEObject Type="Embed" ProgID="Equation.3" ShapeID="_x0000_i1044" DrawAspect="Content" ObjectID="_1504331808" r:id="rId46"/>
        </w:object>
      </w:r>
      <w:r>
        <w:rPr>
          <w:sz w:val="28"/>
        </w:rPr>
        <w:t xml:space="preserve"> которые могут иметь любые значения. Но представляют интерес лишь те </w:t>
      </w:r>
      <w:r>
        <w:rPr>
          <w:i/>
          <w:sz w:val="32"/>
          <w:lang w:val="en-US"/>
        </w:rPr>
        <w:t>s</w:t>
      </w:r>
      <w:r>
        <w:rPr>
          <w:i/>
          <w:sz w:val="32"/>
          <w:vertAlign w:val="subscript"/>
          <w:lang w:val="en-US"/>
        </w:rPr>
        <w:t>j</w:t>
      </w:r>
      <w:r>
        <w:rPr>
          <w:sz w:val="32"/>
          <w:vertAlign w:val="superscript"/>
        </w:rPr>
        <w:t>*</w:t>
      </w:r>
      <w:r>
        <w:rPr>
          <w:sz w:val="32"/>
        </w:rPr>
        <w:t>,</w:t>
      </w:r>
      <w:r>
        <w:rPr>
          <w:sz w:val="28"/>
        </w:rPr>
        <w:t xml:space="preserve"> которые дают максимум функции </w:t>
      </w:r>
      <w:r>
        <w:rPr>
          <w:i/>
          <w:sz w:val="32"/>
        </w:rPr>
        <w:t>Р</w:t>
      </w:r>
      <w:r>
        <w:rPr>
          <w:i/>
          <w:sz w:val="32"/>
          <w:vertAlign w:val="subscript"/>
        </w:rPr>
        <w:t>р</w:t>
      </w:r>
      <w:r>
        <w:rPr>
          <w:i/>
          <w:sz w:val="32"/>
        </w:rPr>
        <w:t>(s)</w:t>
      </w:r>
      <w:r>
        <w:rPr>
          <w:sz w:val="28"/>
        </w:rPr>
        <w:t xml:space="preserve"> и удовлетворяют условию </w:t>
      </w:r>
      <w:r w:rsidRPr="004C372F">
        <w:rPr>
          <w:position w:val="-38"/>
          <w:sz w:val="28"/>
        </w:rPr>
        <w:object w:dxaOrig="1800" w:dyaOrig="840">
          <v:shape id="_x0000_i1045" type="#_x0000_t75" style="width:79.5pt;height:36.45pt" o:ole="" fillcolor="window">
            <v:imagedata r:id="rId47" o:title=""/>
          </v:shape>
          <o:OLEObject Type="Embed" ProgID="Equation.3" ShapeID="_x0000_i1045" DrawAspect="Content" ObjectID="_1504331809" r:id="rId48"/>
        </w:object>
      </w:r>
      <w:r>
        <w:rPr>
          <w:sz w:val="28"/>
        </w:rPr>
        <w:t>;</w: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г) среди целых чисел, отличающихся от </w:t>
      </w:r>
      <w:r>
        <w:rPr>
          <w:i/>
          <w:sz w:val="32"/>
        </w:rPr>
        <w:t>s</w:t>
      </w:r>
      <w:r>
        <w:rPr>
          <w:i/>
          <w:sz w:val="32"/>
          <w:vertAlign w:val="subscript"/>
          <w:lang w:val="en-US"/>
        </w:rPr>
        <w:t>j</w:t>
      </w:r>
      <w:r>
        <w:rPr>
          <w:i/>
          <w:sz w:val="32"/>
          <w:vertAlign w:val="superscript"/>
        </w:rPr>
        <w:t>0</w:t>
      </w:r>
      <w:r>
        <w:rPr>
          <w:sz w:val="28"/>
        </w:rPr>
        <w:t xml:space="preserve"> не более чем на единицу, находят такие </w:t>
      </w:r>
      <w:r>
        <w:rPr>
          <w:i/>
          <w:sz w:val="32"/>
        </w:rPr>
        <w:t>s</w:t>
      </w:r>
      <w:r>
        <w:rPr>
          <w:i/>
          <w:sz w:val="32"/>
          <w:vertAlign w:val="subscript"/>
          <w:lang w:val="en-US"/>
        </w:rPr>
        <w:t>j</w:t>
      </w:r>
      <w:r>
        <w:rPr>
          <w:sz w:val="32"/>
          <w:vertAlign w:val="superscript"/>
        </w:rPr>
        <w:t>*</w:t>
      </w:r>
      <w:r>
        <w:rPr>
          <w:sz w:val="28"/>
        </w:rPr>
        <w:t>, которые по сравнению с другими возможными системами целых чисел отвечали бы следующим условиям:</w:t>
      </w:r>
    </w:p>
    <w:p w:rsidR="00C926AE" w:rsidRDefault="00265F6D">
      <w:pPr>
        <w:ind w:firstLine="851"/>
        <w:jc w:val="center"/>
        <w:rPr>
          <w:sz w:val="28"/>
        </w:rPr>
      </w:pPr>
      <w:r w:rsidRPr="00265F6D"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6" type="#_x0000_t88" style="position:absolute;left:0;text-align:left;margin-left:333pt;margin-top:9pt;width:14.4pt;height:63pt;z-index:1">
            <w10:wrap anchorx="page"/>
          </v:shape>
        </w:pict>
      </w:r>
      <w:r w:rsidR="00C926AE" w:rsidRPr="004C372F">
        <w:rPr>
          <w:position w:val="-30"/>
          <w:sz w:val="28"/>
        </w:rPr>
        <w:object w:dxaOrig="1780" w:dyaOrig="700">
          <v:shape id="_x0000_i1046" type="#_x0000_t75" style="width:106.6pt;height:41.15pt" o:ole="" fillcolor="window">
            <v:imagedata r:id="rId49" o:title=""/>
          </v:shape>
          <o:OLEObject Type="Embed" ProgID="Equation.3" ShapeID="_x0000_i1046" DrawAspect="Content" ObjectID="_1504331810" r:id="rId50"/>
        </w:object>
      </w:r>
    </w:p>
    <w:p w:rsidR="00C926AE" w:rsidRDefault="00C926AE">
      <w:pPr>
        <w:ind w:firstLine="851"/>
        <w:jc w:val="center"/>
        <w:rPr>
          <w:sz w:val="28"/>
        </w:rPr>
      </w:pPr>
      <w:r w:rsidRPr="004C372F">
        <w:rPr>
          <w:position w:val="-30"/>
          <w:sz w:val="28"/>
        </w:rPr>
        <w:object w:dxaOrig="2040" w:dyaOrig="700">
          <v:shape id="_x0000_i1047" type="#_x0000_t75" style="width:110.35pt;height:38.35pt" o:ole="" fillcolor="window">
            <v:imagedata r:id="rId51" o:title=""/>
          </v:shape>
          <o:OLEObject Type="Embed" ProgID="Equation.3" ShapeID="_x0000_i1047" DrawAspect="Content" ObjectID="_1504331811" r:id="rId52"/>
        </w:objec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lastRenderedPageBreak/>
        <w:t xml:space="preserve">Если несколько наборов </w:t>
      </w:r>
      <w:r>
        <w:rPr>
          <w:sz w:val="32"/>
        </w:rPr>
        <w:sym w:font="Symbol" w:char="007B"/>
      </w:r>
      <w:r>
        <w:rPr>
          <w:i/>
          <w:sz w:val="32"/>
        </w:rPr>
        <w:t>s</w:t>
      </w:r>
      <w:r>
        <w:rPr>
          <w:i/>
          <w:sz w:val="32"/>
          <w:vertAlign w:val="subscript"/>
          <w:lang w:val="en-US"/>
        </w:rPr>
        <w:t>j</w:t>
      </w:r>
      <w:r>
        <w:rPr>
          <w:sz w:val="32"/>
          <w:vertAlign w:val="superscript"/>
        </w:rPr>
        <w:t>*</w:t>
      </w:r>
      <w:r>
        <w:rPr>
          <w:sz w:val="32"/>
        </w:rPr>
        <w:sym w:font="Symbol" w:char="007D"/>
      </w:r>
      <w:r>
        <w:rPr>
          <w:sz w:val="28"/>
        </w:rPr>
        <w:t xml:space="preserve"> обеспечивают одинаковый минимум </w:t>
      </w:r>
      <w:r w:rsidRPr="004C372F">
        <w:rPr>
          <w:position w:val="-30"/>
          <w:sz w:val="28"/>
          <w:lang w:val="en-US"/>
        </w:rPr>
        <w:object w:dxaOrig="1420" w:dyaOrig="700">
          <v:shape id="_x0000_i1048" type="#_x0000_t75" style="width:89.75pt;height:43.95pt" o:ole="" fillcolor="window">
            <v:imagedata r:id="rId53" o:title=""/>
          </v:shape>
          <o:OLEObject Type="Embed" ProgID="Equation.3" ShapeID="_x0000_i1048" DrawAspect="Content" ObjectID="_1504331812" r:id="rId54"/>
        </w:object>
      </w:r>
      <w:r>
        <w:rPr>
          <w:sz w:val="28"/>
        </w:rPr>
        <w:t>, то необходимо выбрать систему, которая минимизирует сумму</w:t>
      </w:r>
    </w:p>
    <w:p w:rsidR="00C926AE" w:rsidRDefault="00C926AE">
      <w:pPr>
        <w:ind w:firstLine="851"/>
        <w:jc w:val="center"/>
        <w:rPr>
          <w:sz w:val="28"/>
          <w:lang w:val="en-US"/>
        </w:rPr>
      </w:pPr>
      <w:r w:rsidRPr="004C372F">
        <w:rPr>
          <w:position w:val="-30"/>
          <w:sz w:val="28"/>
          <w:lang w:val="en-US"/>
        </w:rPr>
        <w:object w:dxaOrig="1280" w:dyaOrig="700">
          <v:shape id="_x0000_i1049" type="#_x0000_t75" style="width:73.85pt;height:40.2pt" o:ole="" fillcolor="window">
            <v:imagedata r:id="rId55" o:title=""/>
          </v:shape>
          <o:OLEObject Type="Embed" ProgID="Equation.3" ShapeID="_x0000_i1049" DrawAspect="Content" ObjectID="_1504331813" r:id="rId56"/>
        </w:object>
      </w:r>
    </w:p>
    <w:p w:rsidR="00C926AE" w:rsidRDefault="00C926AE">
      <w:pPr>
        <w:ind w:firstLine="851"/>
        <w:jc w:val="both"/>
        <w:rPr>
          <w:sz w:val="28"/>
        </w:rPr>
      </w:pPr>
      <w:r>
        <w:rPr>
          <w:sz w:val="28"/>
        </w:rPr>
        <w:t xml:space="preserve">д) определяют вероятность безотказной работы резервированной системы </w:t>
      </w:r>
    </w:p>
    <w:p w:rsidR="00C926AE" w:rsidRDefault="006B52B2">
      <w:pPr>
        <w:ind w:firstLine="851"/>
        <w:jc w:val="center"/>
        <w:rPr>
          <w:sz w:val="28"/>
        </w:rPr>
      </w:pPr>
      <w:r w:rsidRPr="004C372F">
        <w:rPr>
          <w:position w:val="-38"/>
          <w:sz w:val="28"/>
        </w:rPr>
        <w:object w:dxaOrig="2280" w:dyaOrig="960">
          <v:shape id="_x0000_i1050" type="#_x0000_t75" style="width:106.6pt;height:44.9pt" o:ole="" fillcolor="window">
            <v:imagedata r:id="rId57" o:title=""/>
          </v:shape>
          <o:OLEObject Type="Embed" ProgID="Equation.3" ShapeID="_x0000_i1050" DrawAspect="Content" ObjectID="_1504331814" r:id="rId58"/>
        </w:object>
      </w:r>
    </w:p>
    <w:p w:rsidR="00C926AE" w:rsidRDefault="00C926AE">
      <w:pPr>
        <w:ind w:firstLine="851"/>
        <w:rPr>
          <w:sz w:val="28"/>
        </w:rPr>
      </w:pPr>
      <w:r>
        <w:rPr>
          <w:sz w:val="28"/>
        </w:rPr>
        <w:t xml:space="preserve">Для сравнения при дробных </w:t>
      </w:r>
      <w:r>
        <w:rPr>
          <w:i/>
          <w:sz w:val="36"/>
          <w:lang w:val="en-US"/>
        </w:rPr>
        <w:t>s</w:t>
      </w:r>
      <w:r>
        <w:rPr>
          <w:i/>
          <w:sz w:val="36"/>
          <w:vertAlign w:val="subscript"/>
          <w:lang w:val="en-US"/>
        </w:rPr>
        <w:t>j</w:t>
      </w:r>
      <w:r>
        <w:rPr>
          <w:sz w:val="36"/>
          <w:vertAlign w:val="subscript"/>
        </w:rPr>
        <w:t xml:space="preserve"> </w:t>
      </w:r>
      <w:r>
        <w:rPr>
          <w:sz w:val="28"/>
          <w:vertAlign w:val="subscript"/>
        </w:rPr>
        <w:t xml:space="preserve"> </w:t>
      </w:r>
      <w:r>
        <w:rPr>
          <w:sz w:val="28"/>
        </w:rPr>
        <w:t xml:space="preserve">вычислим </w:t>
      </w:r>
      <w:r w:rsidRPr="004C372F">
        <w:rPr>
          <w:position w:val="-38"/>
          <w:sz w:val="28"/>
        </w:rPr>
        <w:object w:dxaOrig="3240" w:dyaOrig="840">
          <v:shape id="_x0000_i1051" type="#_x0000_t75" style="width:146.8pt;height:38.35pt" o:ole="" fillcolor="window">
            <v:imagedata r:id="rId59" o:title=""/>
          </v:shape>
          <o:OLEObject Type="Embed" ProgID="Equation.3" ShapeID="_x0000_i1051" DrawAspect="Content" ObjectID="_1504331815" r:id="rId60"/>
        </w:object>
      </w:r>
    </w:p>
    <w:p w:rsidR="00C926AE" w:rsidRDefault="00C926AE">
      <w:pPr>
        <w:pStyle w:val="a8"/>
        <w:jc w:val="left"/>
      </w:pPr>
      <w:r>
        <w:t xml:space="preserve">Это получается, если в выражение </w:t>
      </w:r>
      <w:r>
        <w:rPr>
          <w:i/>
        </w:rPr>
        <w:t>Р</w:t>
      </w:r>
      <w:r>
        <w:rPr>
          <w:i/>
          <w:vertAlign w:val="subscript"/>
          <w:lang w:val="en-US"/>
        </w:rPr>
        <w:t>max</w:t>
      </w:r>
      <w:r>
        <w:rPr>
          <w:vertAlign w:val="subscript"/>
        </w:rPr>
        <w:t xml:space="preserve"> </w:t>
      </w:r>
      <w:r>
        <w:t xml:space="preserve"> подставить </w:t>
      </w:r>
      <w:r w:rsidRPr="004C372F">
        <w:rPr>
          <w:position w:val="-20"/>
        </w:rPr>
        <w:object w:dxaOrig="2340" w:dyaOrig="680">
          <v:shape id="_x0000_i1052" type="#_x0000_t75" style="width:113.15pt;height:32.75pt" o:ole="" fillcolor="window">
            <v:imagedata r:id="rId61" o:title=""/>
          </v:shape>
          <o:OLEObject Type="Embed" ProgID="Equation.3" ShapeID="_x0000_i1052" DrawAspect="Content" ObjectID="_1504331816" r:id="rId62"/>
        </w:object>
      </w:r>
      <w:r>
        <w:t>.</w:t>
      </w:r>
    </w:p>
    <w:p w:rsidR="00C926AE" w:rsidRDefault="00D106E3">
      <w:pPr>
        <w:pStyle w:val="a8"/>
        <w:jc w:val="left"/>
        <w:rPr>
          <w:b/>
          <w:bCs/>
        </w:rPr>
      </w:pPr>
      <w:r>
        <w:rPr>
          <w:b/>
          <w:bCs/>
        </w:rPr>
        <w:t>Задача 3</w:t>
      </w:r>
    </w:p>
    <w:p w:rsidR="00C926AE" w:rsidRPr="003C7B81" w:rsidRDefault="00C926AE">
      <w:pPr>
        <w:pStyle w:val="a8"/>
        <w:ind w:firstLine="540"/>
        <w:rPr>
          <w:szCs w:val="28"/>
        </w:rPr>
      </w:pPr>
    </w:p>
    <w:p w:rsidR="00C926AE" w:rsidRPr="003C7B81" w:rsidRDefault="00C926AE">
      <w:pPr>
        <w:ind w:firstLine="540"/>
        <w:jc w:val="both"/>
        <w:rPr>
          <w:sz w:val="28"/>
          <w:szCs w:val="28"/>
        </w:rPr>
      </w:pPr>
      <w:r w:rsidRPr="003C7B81">
        <w:rPr>
          <w:sz w:val="28"/>
          <w:szCs w:val="28"/>
        </w:rPr>
        <w:t xml:space="preserve">Имеется нерезервированная система, состоящая из пяти блоков. </w:t>
      </w:r>
    </w:p>
    <w:p w:rsidR="00C926AE" w:rsidRPr="003C7B81" w:rsidRDefault="00C926AE">
      <w:pPr>
        <w:ind w:firstLine="540"/>
        <w:jc w:val="both"/>
        <w:rPr>
          <w:sz w:val="28"/>
          <w:szCs w:val="28"/>
        </w:rPr>
      </w:pPr>
      <w:r w:rsidRPr="003C7B81">
        <w:rPr>
          <w:sz w:val="28"/>
          <w:szCs w:val="28"/>
        </w:rPr>
        <w:t xml:space="preserve">Вероятности отказа блоков будут </w:t>
      </w:r>
      <w:r w:rsidRPr="003C7B81">
        <w:rPr>
          <w:i/>
          <w:sz w:val="28"/>
          <w:szCs w:val="28"/>
          <w:lang w:val="en-US"/>
        </w:rPr>
        <w:t>q</w:t>
      </w:r>
      <w:r w:rsidRPr="003C7B81">
        <w:rPr>
          <w:i/>
          <w:sz w:val="28"/>
          <w:szCs w:val="28"/>
          <w:vertAlign w:val="subscript"/>
        </w:rPr>
        <w:t>1</w:t>
      </w:r>
      <w:r w:rsidRPr="003C7B81">
        <w:rPr>
          <w:sz w:val="28"/>
          <w:szCs w:val="28"/>
        </w:rPr>
        <w:t xml:space="preserve">; </w:t>
      </w:r>
      <w:r w:rsidRPr="003C7B81">
        <w:rPr>
          <w:i/>
          <w:sz w:val="28"/>
          <w:szCs w:val="28"/>
          <w:lang w:val="en-US"/>
        </w:rPr>
        <w:t>q</w:t>
      </w:r>
      <w:r w:rsidRPr="003C7B81">
        <w:rPr>
          <w:i/>
          <w:sz w:val="28"/>
          <w:szCs w:val="28"/>
          <w:vertAlign w:val="subscript"/>
        </w:rPr>
        <w:t>2</w:t>
      </w:r>
      <w:r w:rsidRPr="003C7B81">
        <w:rPr>
          <w:sz w:val="28"/>
          <w:szCs w:val="28"/>
        </w:rPr>
        <w:t xml:space="preserve">; </w:t>
      </w:r>
      <w:r w:rsidRPr="003C7B81">
        <w:rPr>
          <w:i/>
          <w:sz w:val="28"/>
          <w:szCs w:val="28"/>
          <w:lang w:val="en-US"/>
        </w:rPr>
        <w:t>q</w:t>
      </w:r>
      <w:r w:rsidRPr="003C7B81">
        <w:rPr>
          <w:i/>
          <w:sz w:val="28"/>
          <w:szCs w:val="28"/>
          <w:vertAlign w:val="subscript"/>
        </w:rPr>
        <w:t>3</w:t>
      </w:r>
      <w:r w:rsidRPr="003C7B81">
        <w:rPr>
          <w:sz w:val="28"/>
          <w:szCs w:val="28"/>
        </w:rPr>
        <w:t xml:space="preserve">; </w:t>
      </w:r>
      <w:r w:rsidRPr="003C7B81">
        <w:rPr>
          <w:i/>
          <w:sz w:val="28"/>
          <w:szCs w:val="28"/>
          <w:lang w:val="en-US"/>
        </w:rPr>
        <w:t>q</w:t>
      </w:r>
      <w:r w:rsidRPr="003C7B81">
        <w:rPr>
          <w:i/>
          <w:sz w:val="28"/>
          <w:szCs w:val="28"/>
          <w:vertAlign w:val="subscript"/>
        </w:rPr>
        <w:t>4</w:t>
      </w:r>
      <w:r w:rsidRPr="003C7B81">
        <w:rPr>
          <w:sz w:val="28"/>
          <w:szCs w:val="28"/>
        </w:rPr>
        <w:t xml:space="preserve">; </w:t>
      </w:r>
      <w:r w:rsidRPr="003C7B81">
        <w:rPr>
          <w:i/>
          <w:sz w:val="28"/>
          <w:szCs w:val="28"/>
          <w:lang w:val="en-US"/>
        </w:rPr>
        <w:t>q</w:t>
      </w:r>
      <w:r w:rsidRPr="003C7B81">
        <w:rPr>
          <w:i/>
          <w:sz w:val="28"/>
          <w:szCs w:val="28"/>
          <w:vertAlign w:val="subscript"/>
        </w:rPr>
        <w:t>5</w:t>
      </w:r>
      <w:r w:rsidRPr="003C7B81">
        <w:rPr>
          <w:sz w:val="28"/>
          <w:szCs w:val="28"/>
        </w:rPr>
        <w:t>;</w:t>
      </w:r>
    </w:p>
    <w:p w:rsidR="00C926AE" w:rsidRPr="003C7B81" w:rsidRDefault="00C926AE">
      <w:pPr>
        <w:ind w:firstLine="540"/>
        <w:jc w:val="both"/>
        <w:rPr>
          <w:iCs/>
          <w:sz w:val="28"/>
          <w:szCs w:val="28"/>
        </w:rPr>
      </w:pPr>
      <w:r w:rsidRPr="003C7B81">
        <w:rPr>
          <w:sz w:val="28"/>
          <w:szCs w:val="28"/>
        </w:rPr>
        <w:t xml:space="preserve">а их веса </w:t>
      </w:r>
      <w:r w:rsidRPr="003C7B81">
        <w:rPr>
          <w:i/>
          <w:sz w:val="28"/>
          <w:szCs w:val="28"/>
          <w:lang w:val="en-US"/>
        </w:rPr>
        <w:t>G</w:t>
      </w:r>
      <w:r w:rsidRPr="003C7B81">
        <w:rPr>
          <w:i/>
          <w:sz w:val="28"/>
          <w:szCs w:val="28"/>
          <w:vertAlign w:val="subscript"/>
        </w:rPr>
        <w:t>1</w:t>
      </w:r>
      <w:r w:rsidRPr="003C7B81">
        <w:rPr>
          <w:sz w:val="28"/>
          <w:szCs w:val="28"/>
        </w:rPr>
        <w:t xml:space="preserve">, </w:t>
      </w:r>
      <w:r w:rsidRPr="003C7B81">
        <w:rPr>
          <w:i/>
          <w:sz w:val="28"/>
          <w:szCs w:val="28"/>
          <w:lang w:val="en-US"/>
        </w:rPr>
        <w:t>G</w:t>
      </w:r>
      <w:r w:rsidRPr="003C7B81">
        <w:rPr>
          <w:i/>
          <w:sz w:val="28"/>
          <w:szCs w:val="28"/>
          <w:vertAlign w:val="subscript"/>
        </w:rPr>
        <w:t>2</w:t>
      </w:r>
      <w:r w:rsidRPr="003C7B81">
        <w:rPr>
          <w:sz w:val="28"/>
          <w:szCs w:val="28"/>
        </w:rPr>
        <w:t xml:space="preserve">, </w:t>
      </w:r>
      <w:r w:rsidRPr="003C7B81">
        <w:rPr>
          <w:i/>
          <w:sz w:val="28"/>
          <w:szCs w:val="28"/>
          <w:lang w:val="en-US"/>
        </w:rPr>
        <w:t>G</w:t>
      </w:r>
      <w:r w:rsidRPr="003C7B81">
        <w:rPr>
          <w:i/>
          <w:sz w:val="28"/>
          <w:szCs w:val="28"/>
          <w:vertAlign w:val="subscript"/>
        </w:rPr>
        <w:t>3</w:t>
      </w:r>
      <w:r w:rsidRPr="003C7B81">
        <w:rPr>
          <w:sz w:val="28"/>
          <w:szCs w:val="28"/>
        </w:rPr>
        <w:t xml:space="preserve">, </w:t>
      </w:r>
      <w:r w:rsidRPr="003C7B81">
        <w:rPr>
          <w:i/>
          <w:sz w:val="28"/>
          <w:szCs w:val="28"/>
          <w:lang w:val="en-US"/>
        </w:rPr>
        <w:t>G</w:t>
      </w:r>
      <w:r w:rsidRPr="003C7B81">
        <w:rPr>
          <w:i/>
          <w:sz w:val="28"/>
          <w:szCs w:val="28"/>
          <w:vertAlign w:val="subscript"/>
        </w:rPr>
        <w:t>4</w:t>
      </w:r>
      <w:r w:rsidRPr="003C7B81">
        <w:rPr>
          <w:sz w:val="28"/>
          <w:szCs w:val="28"/>
        </w:rPr>
        <w:t xml:space="preserve">, </w:t>
      </w:r>
      <w:r w:rsidRPr="003C7B81">
        <w:rPr>
          <w:i/>
          <w:sz w:val="28"/>
          <w:szCs w:val="28"/>
          <w:lang w:val="en-US"/>
        </w:rPr>
        <w:t>G</w:t>
      </w:r>
      <w:r w:rsidRPr="003C7B81">
        <w:rPr>
          <w:i/>
          <w:sz w:val="28"/>
          <w:szCs w:val="28"/>
          <w:vertAlign w:val="subscript"/>
        </w:rPr>
        <w:t>5</w:t>
      </w:r>
      <w:r w:rsidR="009D0356" w:rsidRPr="003C7B81">
        <w:rPr>
          <w:sz w:val="28"/>
          <w:szCs w:val="28"/>
        </w:rPr>
        <w:t xml:space="preserve"> (кг)</w:t>
      </w:r>
      <w:r w:rsidR="00D106E3" w:rsidRPr="003C7B81">
        <w:rPr>
          <w:sz w:val="28"/>
          <w:szCs w:val="28"/>
        </w:rPr>
        <w:t xml:space="preserve"> (см. таблицу 3</w:t>
      </w:r>
      <w:r w:rsidR="001F571C" w:rsidRPr="003C7B81">
        <w:rPr>
          <w:sz w:val="28"/>
          <w:szCs w:val="28"/>
        </w:rPr>
        <w:t>)</w:t>
      </w:r>
      <w:r w:rsidRPr="003C7B81">
        <w:rPr>
          <w:iCs/>
          <w:sz w:val="28"/>
          <w:szCs w:val="28"/>
        </w:rPr>
        <w:t>.</w:t>
      </w:r>
    </w:p>
    <w:p w:rsidR="00C926AE" w:rsidRPr="003C7B81" w:rsidRDefault="00C926AE">
      <w:pPr>
        <w:ind w:firstLine="540"/>
        <w:jc w:val="both"/>
        <w:rPr>
          <w:sz w:val="28"/>
          <w:szCs w:val="28"/>
        </w:rPr>
      </w:pPr>
      <w:r w:rsidRPr="003C7B81">
        <w:rPr>
          <w:sz w:val="28"/>
          <w:szCs w:val="28"/>
        </w:rPr>
        <w:t xml:space="preserve">Требуется резервировать систему так, чтобы </w:t>
      </w:r>
      <w:r w:rsidR="009D0356" w:rsidRPr="003C7B81">
        <w:rPr>
          <w:sz w:val="28"/>
          <w:szCs w:val="28"/>
        </w:rPr>
        <w:t xml:space="preserve">допустимый </w:t>
      </w:r>
      <w:r w:rsidRPr="003C7B81">
        <w:rPr>
          <w:sz w:val="28"/>
          <w:szCs w:val="28"/>
        </w:rPr>
        <w:t xml:space="preserve">вес ее не превышал </w:t>
      </w:r>
      <w:r w:rsidRPr="003C7B81">
        <w:rPr>
          <w:i/>
          <w:iCs/>
          <w:sz w:val="28"/>
          <w:szCs w:val="28"/>
          <w:lang w:val="en-US"/>
        </w:rPr>
        <w:t>G</w:t>
      </w:r>
      <w:r w:rsidRPr="003C7B81">
        <w:rPr>
          <w:i/>
          <w:iCs/>
          <w:sz w:val="28"/>
          <w:szCs w:val="28"/>
          <w:vertAlign w:val="subscript"/>
        </w:rPr>
        <w:t>доп.</w:t>
      </w:r>
      <w:r w:rsidR="009D0356" w:rsidRPr="003C7B81">
        <w:rPr>
          <w:sz w:val="28"/>
          <w:szCs w:val="28"/>
        </w:rPr>
        <w:t xml:space="preserve"> = 56</w:t>
      </w:r>
      <w:r w:rsidRPr="003C7B81">
        <w:rPr>
          <w:sz w:val="28"/>
          <w:szCs w:val="28"/>
        </w:rPr>
        <w:t xml:space="preserve"> кг, а вероятность безотказн</w:t>
      </w:r>
      <w:r w:rsidR="009D0356" w:rsidRPr="003C7B81">
        <w:rPr>
          <w:sz w:val="28"/>
          <w:szCs w:val="28"/>
        </w:rPr>
        <w:t>ой работы была бы максимальной.</w:t>
      </w:r>
    </w:p>
    <w:p w:rsidR="00C926AE" w:rsidRPr="003C7B81" w:rsidRDefault="00C926AE">
      <w:pPr>
        <w:jc w:val="both"/>
        <w:rPr>
          <w:bCs/>
          <w:spacing w:val="50"/>
          <w:sz w:val="28"/>
          <w:szCs w:val="28"/>
        </w:rPr>
      </w:pPr>
    </w:p>
    <w:p w:rsidR="00C926AE" w:rsidRDefault="00C926AE">
      <w:pPr>
        <w:jc w:val="both"/>
        <w:rPr>
          <w:sz w:val="28"/>
        </w:rPr>
      </w:pPr>
      <w:r>
        <w:rPr>
          <w:bCs/>
          <w:spacing w:val="50"/>
          <w:sz w:val="28"/>
        </w:rPr>
        <w:t>Таблица</w:t>
      </w:r>
      <w:r>
        <w:rPr>
          <w:bCs/>
          <w:sz w:val="28"/>
        </w:rPr>
        <w:t xml:space="preserve"> </w:t>
      </w:r>
      <w:r w:rsidR="00D106E3">
        <w:rPr>
          <w:bCs/>
          <w:sz w:val="28"/>
        </w:rPr>
        <w:t>3</w:t>
      </w:r>
      <w:r>
        <w:rPr>
          <w:bCs/>
          <w:sz w:val="28"/>
        </w:rPr>
        <w:t xml:space="preserve"> – </w:t>
      </w:r>
      <w:r w:rsidR="001F571C">
        <w:rPr>
          <w:bCs/>
          <w:sz w:val="28"/>
        </w:rPr>
        <w:t>Исходные данные</w:t>
      </w:r>
      <w:r w:rsidR="00D106E3">
        <w:rPr>
          <w:bCs/>
          <w:sz w:val="28"/>
        </w:rPr>
        <w:t xml:space="preserve"> к задаче 3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1489"/>
        <w:gridCol w:w="1027"/>
        <w:gridCol w:w="1027"/>
        <w:gridCol w:w="1027"/>
        <w:gridCol w:w="1027"/>
        <w:gridCol w:w="1027"/>
        <w:gridCol w:w="740"/>
        <w:gridCol w:w="740"/>
        <w:gridCol w:w="740"/>
        <w:gridCol w:w="842"/>
        <w:gridCol w:w="734"/>
      </w:tblGrid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 w:rsidP="006B52B2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№</w:t>
            </w:r>
            <w:r w:rsidR="006B52B2" w:rsidRPr="0081528B">
              <w:rPr>
                <w:b/>
              </w:rPr>
              <w:t xml:space="preserve"> </w:t>
            </w:r>
            <w:r w:rsidRPr="0081528B">
              <w:rPr>
                <w:b/>
              </w:rPr>
              <w:t>вар.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i/>
                <w:iCs/>
                <w:vertAlign w:val="subscript"/>
              </w:rPr>
            </w:pPr>
            <w:r>
              <w:rPr>
                <w:b/>
                <w:bCs/>
                <w:i/>
                <w:iCs/>
                <w:lang w:val="en-US"/>
              </w:rPr>
              <w:t>q</w:t>
            </w:r>
            <w:r>
              <w:rPr>
                <w:b/>
                <w:bCs/>
                <w:i/>
                <w:iCs/>
                <w:vertAlign w:val="subscript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lang w:val="en-US"/>
              </w:rPr>
              <w:t>q</w:t>
            </w:r>
            <w:r>
              <w:rPr>
                <w:b/>
                <w:bCs/>
                <w:i/>
                <w:iCs/>
                <w:vertAlign w:val="subscript"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i/>
                <w:iCs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q</w:t>
            </w:r>
            <w:r>
              <w:rPr>
                <w:b/>
                <w:bCs/>
                <w:i/>
                <w:iCs/>
                <w:vertAlign w:val="subscript"/>
                <w:lang w:val="en-US"/>
              </w:rPr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q</w:t>
            </w:r>
            <w:r>
              <w:rPr>
                <w:b/>
                <w:bCs/>
                <w:i/>
                <w:iCs/>
                <w:vertAlign w:val="subscript"/>
                <w:lang w:val="en-US"/>
              </w:rPr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i/>
                <w:iCs/>
                <w:vertAlign w:val="subscript"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q</w:t>
            </w:r>
            <w:r>
              <w:rPr>
                <w:b/>
                <w:bCs/>
                <w:i/>
                <w:iCs/>
                <w:vertAlign w:val="subscript"/>
                <w:lang w:val="en-US"/>
              </w:rP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G</w:t>
            </w:r>
            <w:r>
              <w:rPr>
                <w:b/>
                <w:bCs/>
                <w:i/>
                <w:vertAlign w:val="subscript"/>
                <w:lang w:val="en-US"/>
              </w:rP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G</w:t>
            </w:r>
            <w:r>
              <w:rPr>
                <w:b/>
                <w:bCs/>
                <w:i/>
                <w:vertAlign w:val="subscript"/>
                <w:lang w:val="en-US"/>
              </w:rP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i/>
                <w:lang w:val="en-US"/>
              </w:rPr>
              <w:t>G</w:t>
            </w:r>
            <w:r>
              <w:rPr>
                <w:b/>
                <w:bCs/>
                <w:i/>
                <w:vertAlign w:val="subscript"/>
                <w:lang w:val="en-US"/>
              </w:rP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lang w:val="en-US"/>
              </w:rPr>
              <w:t>G</w:t>
            </w:r>
            <w:r>
              <w:rPr>
                <w:b/>
                <w:bCs/>
                <w:i/>
                <w:vertAlign w:val="subscript"/>
              </w:rPr>
              <w:t>4</w:t>
            </w:r>
            <w:r>
              <w:rPr>
                <w:b/>
                <w:bCs/>
              </w:rPr>
              <w:t>,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lang w:val="en-US"/>
              </w:rPr>
              <w:t>G</w:t>
            </w:r>
            <w:r>
              <w:rPr>
                <w:b/>
                <w:bCs/>
                <w:i/>
                <w:vertAlign w:val="subscript"/>
              </w:rP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0,3</w:t>
            </w:r>
            <w:r w:rsidR="00C926AE"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 w:rsidP="00146FF4">
            <w:pPr>
              <w:pStyle w:val="a8"/>
              <w:ind w:firstLine="0"/>
              <w:jc w:val="center"/>
            </w:pPr>
            <w:r>
              <w:t>0,4</w:t>
            </w:r>
            <w:r w:rsidR="00146FF4"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0,3</w:t>
            </w:r>
            <w:r w:rsidR="00C926AE">
              <w:t>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0,3</w:t>
            </w:r>
            <w:r w:rsidR="00C926AE">
              <w:t>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0,3</w:t>
            </w:r>
            <w:r w:rsidR="00C926AE"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 w:rsidP="00146FF4">
            <w:pPr>
              <w:pStyle w:val="a8"/>
              <w:ind w:firstLine="0"/>
              <w:jc w:val="center"/>
            </w:pPr>
            <w:r>
              <w:t>0,</w:t>
            </w:r>
            <w:r w:rsidR="00146FF4">
              <w:t>2</w:t>
            </w:r>
            <w: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</w:t>
            </w:r>
            <w:r w:rsidR="00146FF4">
              <w:t>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19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0,2</w:t>
            </w:r>
            <w:r w:rsidR="00C926AE"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0,14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lastRenderedPageBreak/>
              <w:t>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 w:rsidP="00146FF4">
            <w:pPr>
              <w:pStyle w:val="a8"/>
              <w:ind w:firstLine="0"/>
              <w:jc w:val="center"/>
            </w:pPr>
            <w:r>
              <w:t>0,</w:t>
            </w:r>
            <w:r w:rsidR="00146FF4">
              <w:t>3</w:t>
            </w:r>
            <w:r>
              <w:t>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0,3</w:t>
            </w:r>
            <w:r w:rsidR="00C926AE"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146FF4">
            <w:pPr>
              <w:pStyle w:val="a8"/>
              <w:ind w:firstLine="0"/>
              <w:jc w:val="center"/>
            </w:pPr>
            <w:r>
              <w:t>0,4</w:t>
            </w:r>
            <w:r w:rsidR="00C926AE"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0,50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0,4</w:t>
            </w:r>
            <w:r w:rsidR="00C926AE">
              <w:t>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C926AE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Pr="0081528B" w:rsidRDefault="00C926AE">
            <w:pPr>
              <w:pStyle w:val="a8"/>
              <w:ind w:firstLine="0"/>
              <w:jc w:val="center"/>
              <w:rPr>
                <w:b/>
              </w:rPr>
            </w:pPr>
            <w:r w:rsidRPr="0081528B">
              <w:rPr>
                <w:b/>
              </w:rPr>
              <w:t>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9D0356">
            <w:pPr>
              <w:pStyle w:val="a8"/>
              <w:ind w:firstLine="0"/>
              <w:jc w:val="center"/>
            </w:pPr>
            <w:r>
              <w:t>0,2</w:t>
            </w:r>
            <w:r w:rsidR="00C926AE">
              <w:t>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6AE" w:rsidRDefault="00C926AE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81528B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81528B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49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9D0356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0,38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0,57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0,35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0,22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0,57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0,24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0,28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0,44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0,39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0,55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2</w:t>
            </w:r>
          </w:p>
        </w:tc>
      </w:tr>
      <w:tr w:rsidR="00146FF4" w:rsidTr="00146FF4">
        <w:trPr>
          <w:jc w:val="center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Pr="0081528B" w:rsidRDefault="00146FF4">
            <w:pPr>
              <w:pStyle w:val="a8"/>
              <w:ind w:firstLine="0"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0,53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0,40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0,32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0,26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3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  <w:tc>
          <w:tcPr>
            <w:tcW w:w="3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6FF4" w:rsidRDefault="00146FF4" w:rsidP="00146FF4">
            <w:pPr>
              <w:pStyle w:val="a8"/>
              <w:ind w:firstLine="0"/>
              <w:jc w:val="center"/>
            </w:pPr>
            <w:r>
              <w:t>1</w:t>
            </w:r>
          </w:p>
        </w:tc>
      </w:tr>
    </w:tbl>
    <w:p w:rsidR="00C926AE" w:rsidRDefault="00C926AE">
      <w:pPr>
        <w:pStyle w:val="a8"/>
        <w:ind w:firstLine="540"/>
      </w:pPr>
    </w:p>
    <w:p w:rsidR="00C926AE" w:rsidRDefault="00C926AE" w:rsidP="00841557">
      <w:pPr>
        <w:pStyle w:val="a8"/>
        <w:ind w:firstLine="709"/>
        <w:rPr>
          <w:b/>
          <w:bCs/>
        </w:rPr>
      </w:pPr>
      <w:r>
        <w:br w:type="page"/>
      </w:r>
      <w:r w:rsidR="0081528B">
        <w:rPr>
          <w:b/>
          <w:bCs/>
        </w:rPr>
        <w:lastRenderedPageBreak/>
        <w:t xml:space="preserve">Задание </w:t>
      </w:r>
      <w:r w:rsidR="009D0356">
        <w:rPr>
          <w:b/>
          <w:bCs/>
        </w:rPr>
        <w:t>4</w:t>
      </w:r>
    </w:p>
    <w:p w:rsidR="00C926AE" w:rsidRDefault="00C926AE">
      <w:pPr>
        <w:pStyle w:val="a8"/>
        <w:ind w:firstLine="540"/>
      </w:pPr>
    </w:p>
    <w:p w:rsidR="00C926AE" w:rsidRDefault="00BF7663">
      <w:pPr>
        <w:pStyle w:val="a8"/>
        <w:ind w:firstLine="540"/>
      </w:pPr>
      <w:r>
        <w:t>При выполнении задания 4</w:t>
      </w:r>
      <w:r w:rsidR="00C926AE">
        <w:t xml:space="preserve"> студент должен представить в письменном виде подробный, развернутый ответ на в</w:t>
      </w:r>
      <w:r>
        <w:t>опрос, согласно своему варианту.</w:t>
      </w:r>
    </w:p>
    <w:p w:rsidR="00C926AE" w:rsidRDefault="00C926AE">
      <w:pPr>
        <w:pStyle w:val="a8"/>
        <w:ind w:firstLine="540"/>
      </w:pPr>
    </w:p>
    <w:p w:rsidR="00C926AE" w:rsidRDefault="00C926AE">
      <w:pPr>
        <w:pStyle w:val="a8"/>
        <w:numPr>
          <w:ilvl w:val="0"/>
          <w:numId w:val="11"/>
        </w:numPr>
      </w:pPr>
      <w:r>
        <w:t>Классификация отказов объектов.</w:t>
      </w:r>
    </w:p>
    <w:p w:rsidR="00C926AE" w:rsidRDefault="00C926AE">
      <w:pPr>
        <w:pStyle w:val="a8"/>
        <w:numPr>
          <w:ilvl w:val="0"/>
          <w:numId w:val="11"/>
        </w:numPr>
      </w:pPr>
      <w:r>
        <w:t>Характеристика случайных величин, используемых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Дискретные распределения случайных величин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Непрерывные распределения случайных величин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Многомерные распределения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Модели случайных процессов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Марковские процессы в теории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Факторы, влияющие на надежность объектов.</w:t>
      </w:r>
    </w:p>
    <w:p w:rsidR="00C926AE" w:rsidRDefault="00C926AE">
      <w:pPr>
        <w:pStyle w:val="a8"/>
        <w:numPr>
          <w:ilvl w:val="0"/>
          <w:numId w:val="11"/>
        </w:numPr>
      </w:pPr>
      <w:r>
        <w:t>Классификация методов резервирования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Расчет надежности при общем и раздельном резервировании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Логико-вероятностные методы расчета резервированных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Расчет надежности резервированных систем с восстановлением.</w:t>
      </w:r>
    </w:p>
    <w:p w:rsidR="00C926AE" w:rsidRDefault="00C926AE">
      <w:pPr>
        <w:pStyle w:val="a8"/>
        <w:numPr>
          <w:ilvl w:val="0"/>
          <w:numId w:val="11"/>
        </w:numPr>
      </w:pPr>
      <w:r>
        <w:t>Методы моделирования надежности сложных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Принципы оценки и прогнозирования долговечности оборудования сложных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Современные подходы к прогнозированию показателей долговечности объектов при ограниченной информации.</w:t>
      </w:r>
    </w:p>
    <w:p w:rsidR="00C926AE" w:rsidRDefault="00C926AE">
      <w:pPr>
        <w:pStyle w:val="a8"/>
        <w:numPr>
          <w:ilvl w:val="0"/>
          <w:numId w:val="11"/>
        </w:numPr>
      </w:pPr>
      <w:r>
        <w:t>Принципы и критерии выбора прогнозирующей функции объекта.</w:t>
      </w:r>
    </w:p>
    <w:p w:rsidR="00C926AE" w:rsidRDefault="00C926AE">
      <w:pPr>
        <w:pStyle w:val="a8"/>
        <w:numPr>
          <w:ilvl w:val="0"/>
          <w:numId w:val="11"/>
        </w:numPr>
      </w:pPr>
      <w:r>
        <w:t>Математический аппарат индивидуального прогнозирования работоспособности оборудования сложных систем.</w:t>
      </w:r>
    </w:p>
    <w:p w:rsidR="00C926AE" w:rsidRDefault="00C926AE">
      <w:pPr>
        <w:pStyle w:val="a8"/>
        <w:numPr>
          <w:ilvl w:val="0"/>
          <w:numId w:val="11"/>
        </w:numPr>
      </w:pPr>
      <w:r>
        <w:t>Определение ошибки прогноза ресурса.</w:t>
      </w:r>
    </w:p>
    <w:p w:rsidR="00C926AE" w:rsidRDefault="00C926AE">
      <w:pPr>
        <w:pStyle w:val="a8"/>
        <w:numPr>
          <w:ilvl w:val="0"/>
          <w:numId w:val="11"/>
        </w:numPr>
      </w:pPr>
      <w:r>
        <w:t>Инженерная методика индивидуального прогнозирования ресурса объекта.</w:t>
      </w:r>
    </w:p>
    <w:p w:rsidR="00C926AE" w:rsidRDefault="00C926AE">
      <w:pPr>
        <w:pStyle w:val="a8"/>
        <w:numPr>
          <w:ilvl w:val="0"/>
          <w:numId w:val="11"/>
        </w:numPr>
      </w:pPr>
      <w:r>
        <w:t>Назначение и виды испытаний на надежность. Определительные и контрольные испытания на надежность.</w:t>
      </w:r>
    </w:p>
    <w:p w:rsidR="00C926AE" w:rsidRDefault="00C926AE">
      <w:pPr>
        <w:pStyle w:val="a8"/>
        <w:numPr>
          <w:ilvl w:val="0"/>
          <w:numId w:val="11"/>
        </w:numPr>
      </w:pPr>
      <w:r>
        <w:t>Многофакторные испытания на надежность.</w:t>
      </w:r>
    </w:p>
    <w:p w:rsidR="00C926AE" w:rsidRDefault="00C926AE">
      <w:pPr>
        <w:pStyle w:val="a8"/>
        <w:numPr>
          <w:ilvl w:val="0"/>
          <w:numId w:val="11"/>
        </w:numPr>
      </w:pPr>
      <w:r>
        <w:t>Критерии оптимальности при планировании многофакторных испытаний.</w:t>
      </w:r>
    </w:p>
    <w:p w:rsidR="00C926AE" w:rsidRDefault="00C926AE">
      <w:pPr>
        <w:pStyle w:val="a8"/>
        <w:numPr>
          <w:ilvl w:val="0"/>
          <w:numId w:val="11"/>
        </w:numPr>
      </w:pPr>
      <w:r>
        <w:t>Классические методы математической статистики для анализа эксплуатационной информации о надежности объектов.</w:t>
      </w:r>
    </w:p>
    <w:p w:rsidR="00C926AE" w:rsidRDefault="00C926AE">
      <w:pPr>
        <w:pStyle w:val="a8"/>
        <w:numPr>
          <w:ilvl w:val="0"/>
          <w:numId w:val="11"/>
        </w:numPr>
      </w:pPr>
      <w:r>
        <w:t>Методы оценки показателей надежности путем обработки усеченных выборок.</w:t>
      </w:r>
    </w:p>
    <w:p w:rsidR="00C926AE" w:rsidRDefault="00C926AE">
      <w:pPr>
        <w:pStyle w:val="a8"/>
        <w:numPr>
          <w:ilvl w:val="0"/>
          <w:numId w:val="11"/>
        </w:numPr>
      </w:pPr>
      <w:r>
        <w:t>Методы оценки показателей надежности с учетом априорной информации.</w:t>
      </w:r>
    </w:p>
    <w:p w:rsidR="00C926AE" w:rsidRDefault="00C926AE">
      <w:pPr>
        <w:pStyle w:val="a8"/>
        <w:numPr>
          <w:ilvl w:val="0"/>
          <w:numId w:val="11"/>
        </w:numPr>
      </w:pPr>
      <w:r>
        <w:t>Системы сбора информации о надежности объектов эксплуатации.</w:t>
      </w:r>
    </w:p>
    <w:p w:rsidR="00C926AE" w:rsidRDefault="00C926AE">
      <w:pPr>
        <w:pStyle w:val="a8"/>
        <w:numPr>
          <w:ilvl w:val="0"/>
          <w:numId w:val="11"/>
        </w:numPr>
      </w:pPr>
      <w:r>
        <w:t>Классификация методов повышения надежности.</w:t>
      </w:r>
    </w:p>
    <w:p w:rsidR="00C926AE" w:rsidRDefault="00C926AE">
      <w:pPr>
        <w:pStyle w:val="a8"/>
        <w:numPr>
          <w:ilvl w:val="0"/>
          <w:numId w:val="11"/>
        </w:numPr>
      </w:pPr>
      <w:r>
        <w:t>Резервирование и способы уменьшения интенсивности отказов для повышения надежности системы.</w:t>
      </w:r>
    </w:p>
    <w:p w:rsidR="00C926AE" w:rsidRDefault="00C926AE">
      <w:pPr>
        <w:pStyle w:val="a8"/>
        <w:numPr>
          <w:ilvl w:val="0"/>
          <w:numId w:val="11"/>
        </w:numPr>
      </w:pPr>
      <w:r>
        <w:t>Обеспечение рационального состава запасных элементов.</w:t>
      </w:r>
    </w:p>
    <w:p w:rsidR="00C926AE" w:rsidRDefault="00C926AE">
      <w:pPr>
        <w:pStyle w:val="a8"/>
        <w:numPr>
          <w:ilvl w:val="0"/>
          <w:numId w:val="11"/>
        </w:numPr>
      </w:pPr>
      <w:r>
        <w:t>Классификация ошибок оперативного персонала.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Классификация отказов объектов.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Характеристика случайных величин, используемых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Дискретные распределения случайных величин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Непрерывные распределения случайных величин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lastRenderedPageBreak/>
        <w:t>Многомерные распределения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Модели случайных процессов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Марковские процессы в теории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Факторы, влияющие на надежность объектов.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Классификация методов резервирования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Расчет надежности при общем и раздельном резервировании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Логико-вероятностные методы расчета резервированных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Расчет надежности резервированных систем с восстановлением.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Методы моделирования надежности сложных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Принципы оценки и прогнозирования долговечности оборудования сложных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Современные подходы к прогнозированию показателей долговечности объектов при ограниченной информации.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Принципы и критерии выбора прогнозирующей функции объекта.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Математический аппарат индивидуального прогнозирования работоспособности оборудования сложных систем.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Определение ошибки прогноза ресурса.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Инженерная методика индивидуального прогнозирования ресурса объекта.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Назначение и виды испытаний на надежность. Определительные и контрольные испытания на надежность.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Многофакторные испытания на надежность.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Критерии оптимальности при планировании многофакторных испытаний.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Классические методы математической статистики для анализа эксплуатационной информации о надежности объектов.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Методы оценки показателей надежности путем обработки усеченных выборок.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Методы оценки показателей надежности с учетом априорной информации.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Системы сбора информации о надежности объектов эксплуатации.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Классификация методов повышения надежности.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Резервирование и способы уменьшения интенсивности отказов для повышения надежности системы.</w:t>
      </w:r>
    </w:p>
    <w:p w:rsidR="003C7B81" w:rsidRDefault="003C7B81" w:rsidP="003C7B81">
      <w:pPr>
        <w:pStyle w:val="a8"/>
        <w:numPr>
          <w:ilvl w:val="0"/>
          <w:numId w:val="11"/>
        </w:numPr>
      </w:pPr>
      <w:r>
        <w:t>Обеспечение рационального состава запасных элементов.</w:t>
      </w:r>
    </w:p>
    <w:p w:rsidR="00BF7663" w:rsidRDefault="003C7B81" w:rsidP="003C7B81">
      <w:pPr>
        <w:pStyle w:val="a8"/>
        <w:numPr>
          <w:ilvl w:val="0"/>
          <w:numId w:val="11"/>
        </w:numPr>
      </w:pPr>
      <w:r>
        <w:t>Классификация ошибок оперативного персонала.</w:t>
      </w:r>
    </w:p>
    <w:p w:rsidR="00C926AE" w:rsidRDefault="00C926AE" w:rsidP="003C7B81">
      <w:pPr>
        <w:ind w:firstLine="567"/>
        <w:rPr>
          <w:b/>
          <w:bCs/>
        </w:rPr>
      </w:pPr>
      <w:r>
        <w:br w:type="page"/>
      </w:r>
      <w:r>
        <w:rPr>
          <w:b/>
          <w:bCs/>
        </w:rPr>
        <w:lastRenderedPageBreak/>
        <w:t>Литература</w:t>
      </w:r>
    </w:p>
    <w:p w:rsidR="00BF7663" w:rsidRDefault="00BF7663" w:rsidP="00F936C0">
      <w:pPr>
        <w:ind w:firstLine="709"/>
        <w:rPr>
          <w:b/>
          <w:bCs/>
        </w:rPr>
      </w:pPr>
    </w:p>
    <w:p w:rsidR="00BF7663" w:rsidRPr="00315FE8" w:rsidRDefault="00BF7663" w:rsidP="00BF76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315FE8">
        <w:rPr>
          <w:sz w:val="28"/>
          <w:szCs w:val="28"/>
        </w:rPr>
        <w:t>. Схиртладзе А.</w:t>
      </w:r>
      <w:r>
        <w:rPr>
          <w:sz w:val="28"/>
          <w:szCs w:val="28"/>
        </w:rPr>
        <w:t xml:space="preserve"> Г. и</w:t>
      </w:r>
      <w:r w:rsidRPr="00315FE8">
        <w:rPr>
          <w:sz w:val="28"/>
          <w:szCs w:val="28"/>
        </w:rPr>
        <w:t xml:space="preserve"> др. Надёжность и диагностика технологических систем:</w:t>
      </w:r>
      <w:r>
        <w:rPr>
          <w:sz w:val="28"/>
          <w:szCs w:val="28"/>
        </w:rPr>
        <w:t xml:space="preserve"> </w:t>
      </w:r>
      <w:r w:rsidRPr="00315FE8">
        <w:rPr>
          <w:sz w:val="28"/>
          <w:szCs w:val="28"/>
        </w:rPr>
        <w:t>учеб.</w:t>
      </w:r>
      <w:r>
        <w:rPr>
          <w:sz w:val="28"/>
          <w:szCs w:val="28"/>
        </w:rPr>
        <w:t xml:space="preserve"> пособ. </w:t>
      </w:r>
      <w:r w:rsidRPr="00315FE8">
        <w:rPr>
          <w:sz w:val="28"/>
          <w:szCs w:val="28"/>
        </w:rPr>
        <w:t>-М</w:t>
      </w:r>
      <w:r>
        <w:rPr>
          <w:sz w:val="28"/>
          <w:szCs w:val="28"/>
        </w:rPr>
        <w:t>.</w:t>
      </w:r>
      <w:r w:rsidRPr="00315FE8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15FE8">
        <w:rPr>
          <w:sz w:val="28"/>
          <w:szCs w:val="28"/>
        </w:rPr>
        <w:t>Новое знание,</w:t>
      </w:r>
      <w:r>
        <w:rPr>
          <w:sz w:val="28"/>
          <w:szCs w:val="28"/>
        </w:rPr>
        <w:t xml:space="preserve"> </w:t>
      </w:r>
      <w:r w:rsidRPr="00315FE8">
        <w:rPr>
          <w:sz w:val="28"/>
          <w:szCs w:val="28"/>
        </w:rPr>
        <w:t>2008.-518 с.:</w:t>
      </w:r>
      <w:r>
        <w:rPr>
          <w:sz w:val="28"/>
          <w:szCs w:val="28"/>
        </w:rPr>
        <w:t xml:space="preserve"> </w:t>
      </w:r>
      <w:r w:rsidRPr="00315FE8">
        <w:rPr>
          <w:sz w:val="28"/>
          <w:szCs w:val="28"/>
        </w:rPr>
        <w:t>ил.</w:t>
      </w:r>
    </w:p>
    <w:p w:rsidR="00BF7663" w:rsidRPr="00315FE8" w:rsidRDefault="00BF7663" w:rsidP="00BF7663">
      <w:pPr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Pr="00315FE8">
        <w:rPr>
          <w:sz w:val="28"/>
          <w:szCs w:val="28"/>
        </w:rPr>
        <w:t>.</w:t>
      </w:r>
      <w:r>
        <w:rPr>
          <w:sz w:val="28"/>
          <w:szCs w:val="28"/>
        </w:rPr>
        <w:t xml:space="preserve"> Черкесов Г. Н. Надёжность аппаратно-программных комплексов Учебное пособие</w:t>
      </w:r>
      <w:r w:rsidRPr="00315FE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– СПб.: Питер, 2005. – 479 с.: ил.</w:t>
      </w:r>
    </w:p>
    <w:p w:rsidR="00BF7663" w:rsidRPr="00315FE8" w:rsidRDefault="00BF7663" w:rsidP="00BF7663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8495B">
        <w:rPr>
          <w:color w:val="000000"/>
          <w:sz w:val="28"/>
          <w:szCs w:val="28"/>
        </w:rPr>
        <w:t xml:space="preserve">. </w:t>
      </w:r>
      <w:r w:rsidRPr="00315FE8">
        <w:rPr>
          <w:color w:val="000000"/>
          <w:sz w:val="28"/>
          <w:szCs w:val="28"/>
        </w:rPr>
        <w:t>Неразрушающий контроль и диагностика : справочник / В. В. Клюев, Ф. Р. Соснин, А. В. Ковалев [и др.] ; под ред. В. В. Клюева .— 3-е изд., перераб. и доп. — М. : Машин</w:t>
      </w:r>
      <w:r>
        <w:rPr>
          <w:color w:val="000000"/>
          <w:sz w:val="28"/>
          <w:szCs w:val="28"/>
        </w:rPr>
        <w:t>остроение, 2005 .— 656 с. : ил.</w:t>
      </w:r>
    </w:p>
    <w:p w:rsidR="00C926AE" w:rsidRDefault="00BF7663">
      <w:pPr>
        <w:pStyle w:val="a8"/>
        <w:ind w:left="-142"/>
      </w:pPr>
      <w:r>
        <w:t>4</w:t>
      </w:r>
      <w:r w:rsidR="00C926AE">
        <w:t>. Атовмян И. О., Вайрадян А. С. и др. «Надежность автоматизированных систем управления»М.: Высш. шк., 1979. – 287 с., ил.</w:t>
      </w:r>
    </w:p>
    <w:p w:rsidR="00C926AE" w:rsidRDefault="00BF7663">
      <w:pPr>
        <w:pStyle w:val="a8"/>
        <w:ind w:left="-142"/>
      </w:pPr>
      <w:r>
        <w:t>5</w:t>
      </w:r>
      <w:r w:rsidR="00C926AE">
        <w:t xml:space="preserve">. </w:t>
      </w:r>
      <w:r w:rsidR="00C926AE">
        <w:rPr>
          <w:iCs/>
        </w:rPr>
        <w:t>Александровская Л. Н., Афанасьев А. П., Лисов А. А</w:t>
      </w:r>
      <w:r w:rsidR="00C926AE">
        <w:rPr>
          <w:i/>
        </w:rPr>
        <w:t>.</w:t>
      </w:r>
      <w:r w:rsidR="00C926AE">
        <w:t xml:space="preserve"> « Современные методы обеспечения безотказности сложных технических систем: Учебник» – М.: Логос, 2003. – 208 с.: ил.</w:t>
      </w:r>
    </w:p>
    <w:p w:rsidR="00C926AE" w:rsidRDefault="00BF7663">
      <w:pPr>
        <w:pStyle w:val="a8"/>
        <w:ind w:left="-142"/>
      </w:pPr>
      <w:r>
        <w:t>6</w:t>
      </w:r>
      <w:r w:rsidR="00C926AE">
        <w:t xml:space="preserve">. </w:t>
      </w:r>
      <w:r w:rsidR="00C926AE">
        <w:rPr>
          <w:iCs/>
        </w:rPr>
        <w:t>Дружинин Г. В.</w:t>
      </w:r>
      <w:r w:rsidR="00C926AE">
        <w:t xml:space="preserve"> «Надежность автоматизированных производственных систем» – 4–е изд., перераб. И доп. – М.: Энергоатомиздат, 1986. – 480 с.: ил.</w:t>
      </w:r>
    </w:p>
    <w:p w:rsidR="00C926AE" w:rsidRDefault="00BF7663">
      <w:pPr>
        <w:pStyle w:val="a8"/>
        <w:ind w:left="-142"/>
      </w:pPr>
      <w:r>
        <w:t>7</w:t>
      </w:r>
      <w:r w:rsidR="00C926AE">
        <w:t xml:space="preserve">. </w:t>
      </w:r>
      <w:r w:rsidR="00C926AE">
        <w:rPr>
          <w:iCs/>
        </w:rPr>
        <w:t>Каган Б. М., Макртумян И. Б.</w:t>
      </w:r>
      <w:r w:rsidR="00C926AE">
        <w:rPr>
          <w:i/>
        </w:rPr>
        <w:t xml:space="preserve"> </w:t>
      </w:r>
      <w:r w:rsidR="00C926AE">
        <w:t>«Основы эксплуатации ЭВМ» – М.: Энергоатомиздат, 1988. – 432 с.: ил.</w:t>
      </w:r>
    </w:p>
    <w:p w:rsidR="00C926AE" w:rsidRDefault="00BF7663">
      <w:pPr>
        <w:pStyle w:val="a8"/>
        <w:ind w:left="-142"/>
      </w:pPr>
      <w:r>
        <w:t>8</w:t>
      </w:r>
      <w:r w:rsidR="00C926AE">
        <w:t xml:space="preserve">. </w:t>
      </w:r>
      <w:r w:rsidR="00C926AE">
        <w:rPr>
          <w:iCs/>
        </w:rPr>
        <w:t>Мозгалевский А. В., Койда А. Н.</w:t>
      </w:r>
      <w:r w:rsidR="00C926AE">
        <w:t xml:space="preserve"> Вопросы проектирования систем диагностирования, Ленингр. отд-ние, 1985. – 112 с., ил.</w:t>
      </w:r>
    </w:p>
    <w:p w:rsidR="00C926AE" w:rsidRDefault="00BF7663">
      <w:pPr>
        <w:pStyle w:val="a8"/>
        <w:ind w:left="-142"/>
      </w:pPr>
      <w:r>
        <w:t>9</w:t>
      </w:r>
      <w:r w:rsidR="00C926AE">
        <w:t xml:space="preserve">. </w:t>
      </w:r>
      <w:r w:rsidR="00C926AE">
        <w:rPr>
          <w:iCs/>
        </w:rPr>
        <w:t>Орлов И. А. и др.</w:t>
      </w:r>
      <w:r w:rsidR="00C926AE">
        <w:t xml:space="preserve"> «Эксплуатация и ремонт ЭВМ, организация работы вычислительного центра» - М.: Энергоатомиздат, 1989. – 400с.: ил.</w:t>
      </w:r>
    </w:p>
    <w:p w:rsidR="00C926AE" w:rsidRDefault="00BF7663">
      <w:pPr>
        <w:pStyle w:val="a8"/>
        <w:ind w:left="-142"/>
      </w:pPr>
      <w:r>
        <w:t>10</w:t>
      </w:r>
      <w:r w:rsidR="00C926AE">
        <w:t>. Острейковский В. А.  «Теория надежности» М.: Высш. шк., 2003. – 463 с., ил.</w:t>
      </w:r>
    </w:p>
    <w:p w:rsidR="00C926AE" w:rsidRDefault="00BF7663">
      <w:pPr>
        <w:pStyle w:val="a8"/>
        <w:ind w:left="-142"/>
      </w:pPr>
      <w:r>
        <w:t>11</w:t>
      </w:r>
      <w:r w:rsidR="00C926AE">
        <w:t>. Сотсков Б. С. «Основы теории и расчета надежности элементов и устройств автоматики и вычислительной техники» М.: Высш. шк., 1970. – 272 с., ил.</w:t>
      </w:r>
    </w:p>
    <w:sectPr w:rsidR="00C926AE" w:rsidSect="004C372F">
      <w:footerReference w:type="even" r:id="rId63"/>
      <w:footerReference w:type="default" r:id="rId64"/>
      <w:pgSz w:w="11906" w:h="16838"/>
      <w:pgMar w:top="851" w:right="851" w:bottom="851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A29" w:rsidRDefault="00FA4A29">
      <w:r>
        <w:separator/>
      </w:r>
    </w:p>
  </w:endnote>
  <w:endnote w:type="continuationSeparator" w:id="0">
    <w:p w:rsidR="00FA4A29" w:rsidRDefault="00FA4A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A4D" w:rsidRDefault="00265F6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2A4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52A4D" w:rsidRDefault="00252A4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A4D" w:rsidRDefault="00265F6D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252A4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4045E">
      <w:rPr>
        <w:rStyle w:val="a6"/>
        <w:noProof/>
      </w:rPr>
      <w:t>2</w:t>
    </w:r>
    <w:r>
      <w:rPr>
        <w:rStyle w:val="a6"/>
      </w:rPr>
      <w:fldChar w:fldCharType="end"/>
    </w:r>
  </w:p>
  <w:p w:rsidR="00252A4D" w:rsidRDefault="00252A4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A29" w:rsidRDefault="00FA4A29">
      <w:r>
        <w:separator/>
      </w:r>
    </w:p>
  </w:footnote>
  <w:footnote w:type="continuationSeparator" w:id="0">
    <w:p w:rsidR="00FA4A29" w:rsidRDefault="00FA4A2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67AE2"/>
    <w:multiLevelType w:val="hybridMultilevel"/>
    <w:tmpl w:val="3ED4AE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CCD4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CA022D"/>
    <w:multiLevelType w:val="hybridMultilevel"/>
    <w:tmpl w:val="A0A2F27C"/>
    <w:lvl w:ilvl="0" w:tplc="F26A899C">
      <w:start w:val="6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E3B4C87"/>
    <w:multiLevelType w:val="singleLevel"/>
    <w:tmpl w:val="99EC866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3">
    <w:nsid w:val="51586E11"/>
    <w:multiLevelType w:val="hybridMultilevel"/>
    <w:tmpl w:val="29AC38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DE73371"/>
    <w:multiLevelType w:val="multilevel"/>
    <w:tmpl w:val="9E78ED6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86"/>
        </w:tabs>
        <w:ind w:left="1286" w:hanging="43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5">
    <w:nsid w:val="67E17DCD"/>
    <w:multiLevelType w:val="hybridMultilevel"/>
    <w:tmpl w:val="D6FE5AA6"/>
    <w:lvl w:ilvl="0" w:tplc="D73A6916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FD17D2F"/>
    <w:multiLevelType w:val="multilevel"/>
    <w:tmpl w:val="6CA220D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20"/>
        </w:tabs>
        <w:ind w:left="13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940"/>
        </w:tabs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100"/>
        </w:tabs>
        <w:ind w:left="81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360"/>
        </w:tabs>
        <w:ind w:left="9360" w:hanging="2160"/>
      </w:pPr>
      <w:rPr>
        <w:rFonts w:hint="default"/>
      </w:rPr>
    </w:lvl>
  </w:abstractNum>
  <w:abstractNum w:abstractNumId="7">
    <w:nsid w:val="73012C42"/>
    <w:multiLevelType w:val="hybridMultilevel"/>
    <w:tmpl w:val="818EAF14"/>
    <w:lvl w:ilvl="0" w:tplc="E9DEADF0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>
    <w:nsid w:val="7B040B9E"/>
    <w:multiLevelType w:val="hybridMultilevel"/>
    <w:tmpl w:val="D31212C2"/>
    <w:lvl w:ilvl="0" w:tplc="69D44B8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5"/>
  </w:num>
  <w:num w:numId="10">
    <w:abstractNumId w:val="8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3FBA"/>
    <w:rsid w:val="00091AD5"/>
    <w:rsid w:val="000A3FEF"/>
    <w:rsid w:val="000C2C73"/>
    <w:rsid w:val="00146FF4"/>
    <w:rsid w:val="001F571C"/>
    <w:rsid w:val="00252A4D"/>
    <w:rsid w:val="00265F6D"/>
    <w:rsid w:val="003C7B81"/>
    <w:rsid w:val="004663DB"/>
    <w:rsid w:val="004C372F"/>
    <w:rsid w:val="004D26E9"/>
    <w:rsid w:val="00527749"/>
    <w:rsid w:val="0054045E"/>
    <w:rsid w:val="006B52B2"/>
    <w:rsid w:val="00730ED8"/>
    <w:rsid w:val="007E60EC"/>
    <w:rsid w:val="0081528B"/>
    <w:rsid w:val="00841557"/>
    <w:rsid w:val="00883FBA"/>
    <w:rsid w:val="008D4014"/>
    <w:rsid w:val="009D0356"/>
    <w:rsid w:val="00B42C9C"/>
    <w:rsid w:val="00BF7663"/>
    <w:rsid w:val="00C926AE"/>
    <w:rsid w:val="00D106E3"/>
    <w:rsid w:val="00E014F9"/>
    <w:rsid w:val="00E06EEE"/>
    <w:rsid w:val="00F5038F"/>
    <w:rsid w:val="00F936C0"/>
    <w:rsid w:val="00FA4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72F"/>
    <w:rPr>
      <w:sz w:val="24"/>
      <w:szCs w:val="24"/>
    </w:rPr>
  </w:style>
  <w:style w:type="paragraph" w:styleId="1">
    <w:name w:val="heading 1"/>
    <w:basedOn w:val="a"/>
    <w:next w:val="a"/>
    <w:qFormat/>
    <w:rsid w:val="004C372F"/>
    <w:pPr>
      <w:keepNext/>
      <w:spacing w:line="360" w:lineRule="auto"/>
      <w:jc w:val="right"/>
      <w:outlineLvl w:val="0"/>
    </w:pPr>
    <w:rPr>
      <w:sz w:val="32"/>
    </w:rPr>
  </w:style>
  <w:style w:type="paragraph" w:styleId="2">
    <w:name w:val="heading 2"/>
    <w:basedOn w:val="a"/>
    <w:next w:val="a"/>
    <w:qFormat/>
    <w:rsid w:val="004C372F"/>
    <w:pPr>
      <w:keepNext/>
      <w:spacing w:line="360" w:lineRule="auto"/>
      <w:jc w:val="center"/>
      <w:outlineLvl w:val="1"/>
    </w:pPr>
    <w:rPr>
      <w:b/>
      <w:bCs/>
      <w:sz w:val="32"/>
    </w:rPr>
  </w:style>
  <w:style w:type="paragraph" w:styleId="4">
    <w:name w:val="heading 4"/>
    <w:basedOn w:val="a"/>
    <w:next w:val="a"/>
    <w:qFormat/>
    <w:rsid w:val="004C372F"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rsid w:val="004C372F"/>
    <w:pPr>
      <w:keepNext/>
      <w:jc w:val="center"/>
      <w:outlineLvl w:val="4"/>
    </w:pPr>
    <w:rPr>
      <w:b/>
      <w:bCs/>
      <w:sz w:val="28"/>
      <w:szCs w:val="32"/>
    </w:rPr>
  </w:style>
  <w:style w:type="paragraph" w:styleId="6">
    <w:name w:val="heading 6"/>
    <w:basedOn w:val="a"/>
    <w:next w:val="a"/>
    <w:qFormat/>
    <w:rsid w:val="004C372F"/>
    <w:pPr>
      <w:keepNext/>
      <w:ind w:firstLine="900"/>
      <w:outlineLvl w:val="5"/>
    </w:pPr>
    <w:rPr>
      <w:sz w:val="28"/>
      <w:szCs w:val="20"/>
    </w:rPr>
  </w:style>
  <w:style w:type="paragraph" w:styleId="7">
    <w:name w:val="heading 7"/>
    <w:basedOn w:val="a"/>
    <w:next w:val="a"/>
    <w:qFormat/>
    <w:rsid w:val="004C372F"/>
    <w:pPr>
      <w:keepNext/>
      <w:ind w:firstLine="900"/>
      <w:jc w:val="right"/>
      <w:outlineLvl w:val="6"/>
    </w:pPr>
    <w:rPr>
      <w:sz w:val="36"/>
      <w:szCs w:val="20"/>
    </w:rPr>
  </w:style>
  <w:style w:type="paragraph" w:styleId="8">
    <w:name w:val="heading 8"/>
    <w:basedOn w:val="a"/>
    <w:next w:val="a"/>
    <w:qFormat/>
    <w:rsid w:val="004C372F"/>
    <w:pPr>
      <w:keepNext/>
      <w:ind w:firstLine="720"/>
      <w:outlineLvl w:val="7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rsid w:val="004C372F"/>
    <w:pPr>
      <w:jc w:val="center"/>
    </w:pPr>
    <w:rPr>
      <w:sz w:val="28"/>
      <w:szCs w:val="20"/>
    </w:rPr>
  </w:style>
  <w:style w:type="paragraph" w:styleId="a4">
    <w:name w:val="Title"/>
    <w:basedOn w:val="a"/>
    <w:qFormat/>
    <w:rsid w:val="004C372F"/>
    <w:pPr>
      <w:jc w:val="center"/>
    </w:pPr>
    <w:rPr>
      <w:b/>
      <w:i/>
      <w:sz w:val="28"/>
      <w:szCs w:val="20"/>
    </w:rPr>
  </w:style>
  <w:style w:type="paragraph" w:styleId="a5">
    <w:name w:val="footer"/>
    <w:basedOn w:val="a"/>
    <w:semiHidden/>
    <w:rsid w:val="004C372F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4C372F"/>
  </w:style>
  <w:style w:type="paragraph" w:styleId="a7">
    <w:name w:val="caption"/>
    <w:basedOn w:val="a"/>
    <w:next w:val="a"/>
    <w:qFormat/>
    <w:rsid w:val="004C372F"/>
    <w:pPr>
      <w:ind w:firstLine="720"/>
      <w:jc w:val="both"/>
    </w:pPr>
    <w:rPr>
      <w:bCs/>
      <w:sz w:val="28"/>
    </w:rPr>
  </w:style>
  <w:style w:type="paragraph" w:styleId="3">
    <w:name w:val="Body Text Indent 3"/>
    <w:basedOn w:val="a"/>
    <w:semiHidden/>
    <w:rsid w:val="004C372F"/>
    <w:pPr>
      <w:ind w:left="360" w:firstLine="720"/>
      <w:jc w:val="both"/>
    </w:pPr>
    <w:rPr>
      <w:sz w:val="28"/>
    </w:rPr>
  </w:style>
  <w:style w:type="paragraph" w:styleId="a8">
    <w:name w:val="Body Text Indent"/>
    <w:basedOn w:val="a"/>
    <w:semiHidden/>
    <w:rsid w:val="004C372F"/>
    <w:pPr>
      <w:ind w:firstLine="720"/>
      <w:jc w:val="both"/>
    </w:pPr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oleObject" Target="embeddings/oleObject9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5.wmf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image" Target="media/image12.wmf"/><Relationship Id="rId41" Type="http://schemas.openxmlformats.org/officeDocument/2006/relationships/image" Target="media/image18.wmf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6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5.bin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image" Target="media/image13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footer" Target="footer2.xml"/><Relationship Id="rId8" Type="http://schemas.openxmlformats.org/officeDocument/2006/relationships/image" Target="media/image1.wmf"/><Relationship Id="rId51" Type="http://schemas.openxmlformats.org/officeDocument/2006/relationships/image" Target="media/image23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54692-89C6-4F8F-A0C7-CB16ED1AA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14</Pages>
  <Words>3182</Words>
  <Characters>18141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</cp:lastModifiedBy>
  <cp:revision>6</cp:revision>
  <cp:lastPrinted>2010-09-26T06:05:00Z</cp:lastPrinted>
  <dcterms:created xsi:type="dcterms:W3CDTF">2013-10-09T14:56:00Z</dcterms:created>
  <dcterms:modified xsi:type="dcterms:W3CDTF">2015-09-21T03:10:00Z</dcterms:modified>
</cp:coreProperties>
</file>