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72" w:rsidRDefault="004258FE">
      <w:bookmarkStart w:id="0" w:name="_GoBack"/>
      <w:bookmarkEnd w:id="0"/>
      <w:r>
        <w:rPr>
          <w:sz w:val="27"/>
          <w:szCs w:val="27"/>
          <w:lang w:val="ru-RU"/>
        </w:rPr>
        <w:t>Необходимо решить</w:t>
      </w:r>
      <w:r>
        <w:rPr>
          <w:rStyle w:val="Tugev"/>
          <w:color w:val="FF0000"/>
          <w:sz w:val="27"/>
          <w:szCs w:val="27"/>
          <w:lang w:val="ru-RU"/>
        </w:rPr>
        <w:t xml:space="preserve"> 2 задания из </w:t>
      </w:r>
      <w:r>
        <w:rPr>
          <w:rStyle w:val="Rhutus"/>
          <w:b/>
          <w:bCs/>
          <w:color w:val="FF0000"/>
          <w:sz w:val="27"/>
          <w:szCs w:val="27"/>
          <w:lang w:val="ru-RU"/>
        </w:rPr>
        <w:t>Упражнения к лекции 3. Harjutused</w:t>
      </w:r>
      <w:r>
        <w:rPr>
          <w:rStyle w:val="Tugev"/>
          <w:color w:val="FF0000"/>
          <w:sz w:val="27"/>
          <w:szCs w:val="27"/>
          <w:lang w:val="ru-RU"/>
        </w:rPr>
        <w:t xml:space="preserve"> и 2 задания из </w:t>
      </w:r>
      <w:r>
        <w:rPr>
          <w:rStyle w:val="Rhutus"/>
          <w:b/>
          <w:bCs/>
          <w:color w:val="FF0000"/>
          <w:sz w:val="27"/>
          <w:szCs w:val="27"/>
          <w:lang w:val="ru-RU"/>
        </w:rPr>
        <w:t>Практика 3</w:t>
      </w:r>
      <w:r>
        <w:rPr>
          <w:sz w:val="27"/>
          <w:szCs w:val="27"/>
          <w:lang w:val="ru-RU"/>
        </w:rPr>
        <w:t xml:space="preserve">. </w:t>
      </w:r>
      <w:r>
        <w:rPr>
          <w:sz w:val="27"/>
          <w:szCs w:val="27"/>
          <w:lang w:val="ru-RU"/>
        </w:rPr>
        <w:br/>
        <w:t xml:space="preserve">Для 2-х заданий нарисуйте блок-схемы  </w:t>
      </w:r>
      <w:r>
        <w:rPr>
          <w:sz w:val="27"/>
          <w:szCs w:val="27"/>
          <w:lang w:val="ru-RU"/>
        </w:rPr>
        <w:br/>
        <w:t>Создайте архивный файл YourLastnameFirstname_Task3.zip (.rar), который содержит 4 решенных задания и блок-схемы.</w:t>
      </w:r>
    </w:p>
    <w:p w:rsidR="00F81C72" w:rsidRDefault="004258FE">
      <w:pPr>
        <w:spacing w:before="150" w:after="150" w:line="600" w:lineRule="atLeast"/>
        <w:rPr>
          <w:rFonts w:ascii="inherit" w:eastAsia="Times New Roman" w:hAnsi="inherit" w:cs="Helvetica"/>
          <w:b/>
          <w:bCs/>
          <w:color w:val="333333"/>
          <w:kern w:val="3"/>
          <w:sz w:val="48"/>
          <w:szCs w:val="48"/>
          <w:lang w:val="ru-RU" w:eastAsia="en-GB"/>
        </w:rPr>
      </w:pPr>
      <w:r>
        <w:rPr>
          <w:rFonts w:ascii="inherit" w:eastAsia="Times New Roman" w:hAnsi="inherit" w:cs="Helvetica"/>
          <w:b/>
          <w:bCs/>
          <w:color w:val="333333"/>
          <w:kern w:val="3"/>
          <w:sz w:val="48"/>
          <w:szCs w:val="48"/>
          <w:lang w:val="ru-RU" w:eastAsia="en-GB"/>
        </w:rPr>
        <w:t>Практика 3. Praktika 3</w:t>
      </w:r>
    </w:p>
    <w:p w:rsidR="00F81C72" w:rsidRDefault="00561D07">
      <w:pPr>
        <w:spacing w:before="300" w:after="300" w:line="300" w:lineRule="atLeast"/>
      </w:pPr>
      <w:r>
        <w:rPr>
          <w:noProof/>
        </w:rPr>
      </w:r>
      <w:r>
        <w:pict>
          <v:rect id="Horizontal Line 1" o:spid="_x0000_s1026" style="width:3276.75pt;height:.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" filled="f" strokecolor="#a0a0a0" strokeweight=".26467mm">
            <v:textbox inset="0,0,0,0"/>
            <w10:anchorlock/>
          </v:rect>
        </w:pict>
      </w:r>
    </w:p>
    <w:p w:rsidR="00F81C72" w:rsidRDefault="004258FE">
      <w:pPr>
        <w:spacing w:after="150" w:line="300" w:lineRule="atLeast"/>
        <w:rPr>
          <w:rFonts w:ascii="Helvetica" w:eastAsia="Times New Roman" w:hAnsi="Helvetica" w:cs="Helvetica"/>
          <w:color w:val="333333"/>
          <w:sz w:val="21"/>
          <w:szCs w:val="21"/>
          <w:lang w:val="ru-RU" w:eastAsia="en-GB"/>
        </w:rPr>
      </w:pPr>
      <w:r>
        <w:rPr>
          <w:rFonts w:ascii="Helvetica" w:eastAsia="Times New Roman" w:hAnsi="Helvetica" w:cs="Helvetica"/>
          <w:color w:val="333333"/>
          <w:sz w:val="21"/>
          <w:szCs w:val="21"/>
          <w:lang w:val="ru-RU" w:eastAsia="en-GB"/>
        </w:rPr>
        <w:t>Выберите 2 задачи и решите. В приложении должна присутствовать валидация данных и комментарии.</w:t>
      </w:r>
    </w:p>
    <w:p w:rsidR="00F81C72" w:rsidRPr="00561D07" w:rsidRDefault="004258FE">
      <w:pPr>
        <w:spacing w:before="150" w:after="150" w:line="600" w:lineRule="atLeast"/>
        <w:rPr>
          <w:lang w:val="ru-RU"/>
        </w:rPr>
      </w:pPr>
      <w:r>
        <w:rPr>
          <w:rFonts w:ascii="Times New Roman" w:eastAsia="Times New Roman" w:hAnsi="Times New Roman"/>
          <w:b/>
          <w:bCs/>
          <w:color w:val="333333"/>
          <w:sz w:val="27"/>
          <w:szCs w:val="27"/>
          <w:lang w:val="ru-RU" w:eastAsia="en-GB"/>
        </w:rPr>
        <w:t>1. Программа-тест . Programm-Test</w:t>
      </w:r>
    </w:p>
    <w:p w:rsidR="00F81C72" w:rsidRPr="00561D07" w:rsidRDefault="004258FE">
      <w:pPr>
        <w:spacing w:after="150" w:line="300" w:lineRule="atLeast"/>
        <w:rPr>
          <w:lang w:val="ru-RU"/>
        </w:rPr>
      </w:pPr>
      <w:r>
        <w:rPr>
          <w:rFonts w:ascii="Helvetica" w:eastAsia="Times New Roman" w:hAnsi="Helvetica" w:cs="Helvetica"/>
          <w:color w:val="333333"/>
          <w:sz w:val="21"/>
          <w:szCs w:val="21"/>
          <w:lang w:val="ru-RU" w:eastAsia="en-GB"/>
        </w:rPr>
        <w:t>Создайте программу-тест для проверки знаний таблицы умножения. С помощью случайных чисел создайте 5 примеров. При правильном ответе — на экране пишется Правильно зеленым цветом, при неправильном — Ошибка красным цветом. Также программа в зависимости от результата прохождения тест должна выставить оценку прохождения теста: если количество правильных ответов=5, то Молодец, 3 или 4, то Надо бы еще поучить, меньше 2 — Срочно нужно учить таблицу умножения.</w:t>
      </w:r>
      <w:r>
        <w:rPr>
          <w:rFonts w:ascii="Helvetica" w:eastAsia="Times New Roman" w:hAnsi="Helvetica" w:cs="Helvetica"/>
          <w:color w:val="333333"/>
          <w:sz w:val="21"/>
          <w:szCs w:val="21"/>
          <w:lang w:val="ru-RU" w:eastAsia="en-GB"/>
        </w:rPr>
        <w:br/>
        <w:t xml:space="preserve">Подсказка. Для подсчета количества правильных ответов создается </w:t>
      </w:r>
      <w:hyperlink r:id="rId6" w:tooltip="Terminid: Переменная" w:history="1">
        <w:r>
          <w:rPr>
            <w:rFonts w:ascii="Helvetica" w:eastAsia="Times New Roman" w:hAnsi="Helvetica" w:cs="Helvetica"/>
            <w:color w:val="0070A8"/>
            <w:sz w:val="21"/>
            <w:szCs w:val="21"/>
            <w:lang w:val="ru-RU" w:eastAsia="en-GB"/>
          </w:rPr>
          <w:t>переменная</w:t>
        </w:r>
      </w:hyperlink>
      <w:r>
        <w:rPr>
          <w:rFonts w:ascii="Helvetica" w:eastAsia="Times New Roman" w:hAnsi="Helvetica" w:cs="Helvetica"/>
          <w:color w:val="333333"/>
          <w:sz w:val="21"/>
          <w:szCs w:val="21"/>
          <w:lang w:val="ru-RU" w:eastAsia="en-GB"/>
        </w:rPr>
        <w:t>, которая увеличивается на 1, если ответ правильный</w:t>
      </w:r>
    </w:p>
    <w:p w:rsidR="00F81C72" w:rsidRPr="00561D07" w:rsidRDefault="004258FE">
      <w:pPr>
        <w:spacing w:before="150" w:after="150" w:line="600" w:lineRule="atLeast"/>
        <w:rPr>
          <w:lang w:val="ru-RU"/>
        </w:rPr>
      </w:pPr>
      <w:r>
        <w:rPr>
          <w:rFonts w:ascii="Times New Roman" w:eastAsia="Times New Roman" w:hAnsi="Times New Roman"/>
          <w:b/>
          <w:bCs/>
          <w:color w:val="333333"/>
          <w:sz w:val="27"/>
          <w:szCs w:val="27"/>
          <w:lang w:val="ru-RU" w:eastAsia="en-GB"/>
        </w:rPr>
        <w:t>2. Календарь - следующая дата Kalender-Järgmine kuupäev</w:t>
      </w:r>
    </w:p>
    <w:p w:rsidR="00F81C72" w:rsidRPr="00561D07" w:rsidRDefault="004258FE">
      <w:pPr>
        <w:spacing w:after="150" w:line="300" w:lineRule="atLeast"/>
        <w:rPr>
          <w:lang w:val="ru-RU"/>
        </w:rPr>
      </w:pPr>
      <w:r>
        <w:rPr>
          <w:rFonts w:ascii="Times New Roman" w:eastAsia="Times New Roman" w:hAnsi="Times New Roman"/>
          <w:color w:val="333333"/>
          <w:sz w:val="27"/>
          <w:szCs w:val="27"/>
          <w:lang w:val="ru-RU" w:eastAsia="en-GB"/>
        </w:rPr>
        <w:t>Напишите программу, которая вычисляет дату следующего дня. Ниже приведен рекомендуемый вид экрана во время работы программы (данные, введенные пользователем, выделены полужирным шрифтом красного цвета).Проверьте дату на все гос. праздники. (Високосным считается год(29 февраля), делящийся на 4, за исключением тех годов, которые делятся на 100 и не делятся на 400 (например, годы 300, 1300 и 1900 не являются високосными, а 1200 и 2000 — являются).)</w:t>
      </w:r>
    </w:p>
    <w:p w:rsidR="00F81C72" w:rsidRDefault="004258FE">
      <w:pPr>
        <w:spacing w:after="150" w:line="300" w:lineRule="atLeast"/>
      </w:pPr>
      <w:r>
        <w:rPr>
          <w:rFonts w:ascii="Helvetica" w:eastAsia="Times New Roman" w:hAnsi="Helvetica" w:cs="Helvetica"/>
          <w:color w:val="333333"/>
          <w:sz w:val="21"/>
          <w:szCs w:val="21"/>
          <w:lang w:val="ru-RU" w:eastAsia="en-GB"/>
        </w:rPr>
        <w:t>Введите цифрами сегодняшнюю дату (число, месяц, год) -&gt; Sisestage kuupäev (päev, kuu, aasta)</w:t>
      </w:r>
      <w:r>
        <w:rPr>
          <w:rFonts w:ascii="Helvetica" w:eastAsia="Times New Roman" w:hAnsi="Helvetica" w:cs="Helvetica"/>
          <w:b/>
          <w:bCs/>
          <w:color w:val="FF0000"/>
          <w:sz w:val="21"/>
          <w:szCs w:val="21"/>
          <w:lang w:val="ru-RU" w:eastAsia="en-GB"/>
        </w:rPr>
        <w:br/>
        <w:t xml:space="preserve">31 </w:t>
      </w:r>
      <w:r>
        <w:rPr>
          <w:rFonts w:ascii="Helvetica" w:eastAsia="Times New Roman" w:hAnsi="Helvetica" w:cs="Helvetica"/>
          <w:b/>
          <w:bCs/>
          <w:color w:val="FF0000"/>
          <w:sz w:val="21"/>
          <w:szCs w:val="21"/>
          <w:lang w:val="ru-RU" w:eastAsia="en-GB"/>
        </w:rPr>
        <w:br/>
        <w:t xml:space="preserve">12 </w:t>
      </w:r>
      <w:r>
        <w:rPr>
          <w:rFonts w:ascii="Helvetica" w:eastAsia="Times New Roman" w:hAnsi="Helvetica" w:cs="Helvetica"/>
          <w:b/>
          <w:bCs/>
          <w:color w:val="FF0000"/>
          <w:sz w:val="21"/>
          <w:szCs w:val="21"/>
          <w:lang w:val="ru-RU" w:eastAsia="en-GB"/>
        </w:rPr>
        <w:br/>
        <w:t>2012</w:t>
      </w:r>
    </w:p>
    <w:p w:rsidR="00F81C72" w:rsidRDefault="004258F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ru-RU" w:eastAsia="en-GB"/>
        </w:rPr>
      </w:pPr>
      <w:r>
        <w:rPr>
          <w:rFonts w:ascii="Consolas" w:eastAsia="Times New Roman" w:hAnsi="Consolas" w:cs="Courier New"/>
          <w:color w:val="333333"/>
          <w:sz w:val="20"/>
          <w:szCs w:val="20"/>
          <w:lang w:val="ru-RU" w:eastAsia="en-GB"/>
        </w:rPr>
        <w:t>Последний день месяца! Kuu viimane päev!</w:t>
      </w:r>
    </w:p>
    <w:p w:rsidR="00F81C72" w:rsidRDefault="004258F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ru-RU" w:eastAsia="en-GB"/>
        </w:rPr>
      </w:pPr>
      <w:r>
        <w:rPr>
          <w:rFonts w:ascii="Consolas" w:eastAsia="Times New Roman" w:hAnsi="Consolas" w:cs="Courier New"/>
          <w:color w:val="333333"/>
          <w:sz w:val="20"/>
          <w:szCs w:val="20"/>
          <w:lang w:val="ru-RU" w:eastAsia="en-GB"/>
        </w:rPr>
        <w:t>С наступающим новым годом! Head uut aastat!</w:t>
      </w:r>
    </w:p>
    <w:p w:rsidR="00F81C72" w:rsidRDefault="004258F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urier New"/>
          <w:color w:val="333333"/>
          <w:sz w:val="20"/>
          <w:szCs w:val="20"/>
          <w:lang w:val="ru-RU" w:eastAsia="en-GB"/>
        </w:rPr>
      </w:pPr>
      <w:r>
        <w:rPr>
          <w:rFonts w:ascii="Consolas" w:eastAsia="Times New Roman" w:hAnsi="Consolas" w:cs="Courier New"/>
          <w:color w:val="333333"/>
          <w:sz w:val="20"/>
          <w:szCs w:val="20"/>
          <w:lang w:val="ru-RU" w:eastAsia="en-GB"/>
        </w:rPr>
        <w:t>Завтра 1.1.2013 Homme on 1.1.2013</w:t>
      </w:r>
    </w:p>
    <w:p w:rsidR="00F81C72" w:rsidRPr="00561D07" w:rsidRDefault="004258FE">
      <w:pPr>
        <w:spacing w:before="150" w:after="150" w:line="600" w:lineRule="atLeast"/>
        <w:rPr>
          <w:lang w:val="ru-RU"/>
        </w:rPr>
      </w:pPr>
      <w:r>
        <w:rPr>
          <w:rFonts w:ascii="inherit" w:eastAsia="Times New Roman" w:hAnsi="inherit" w:cs="Helvetica"/>
          <w:b/>
          <w:bCs/>
          <w:color w:val="333333"/>
          <w:sz w:val="27"/>
          <w:szCs w:val="27"/>
          <w:lang w:val="ru-RU" w:eastAsia="en-GB"/>
        </w:rPr>
        <w:lastRenderedPageBreak/>
        <w:t xml:space="preserve">3. Восточный календарь. </w:t>
      </w:r>
    </w:p>
    <w:p w:rsidR="00F81C72" w:rsidRPr="00561D07" w:rsidRDefault="004258FE">
      <w:pPr>
        <w:spacing w:after="150" w:line="300" w:lineRule="atLeast"/>
        <w:rPr>
          <w:lang w:val="ru-RU"/>
        </w:rPr>
      </w:pPr>
      <w:r>
        <w:rPr>
          <w:rFonts w:ascii="Helvetica" w:eastAsia="Times New Roman" w:hAnsi="Helvetica" w:cs="Helvetica"/>
          <w:color w:val="333333"/>
          <w:sz w:val="21"/>
          <w:szCs w:val="21"/>
          <w:lang w:val="ru-RU" w:eastAsia="en-GB"/>
        </w:rPr>
        <w:t xml:space="preserve">В восточном календаре принят </w:t>
      </w:r>
      <w:r>
        <w:rPr>
          <w:rFonts w:ascii="TimesNewRomanPSMT" w:eastAsia="TimesNewRomanPSMT" w:hAnsi="TimesNewRomanPSMT" w:cs="Helvetica"/>
          <w:color w:val="333333"/>
          <w:sz w:val="21"/>
          <w:szCs w:val="21"/>
          <w:lang w:val="ru-RU" w:eastAsia="en-GB"/>
        </w:rPr>
        <w:t>60-</w:t>
      </w:r>
      <w:r>
        <w:rPr>
          <w:rFonts w:ascii="Helvetica" w:eastAsia="Times New Roman" w:hAnsi="Helvetica" w:cs="Helvetica"/>
          <w:color w:val="333333"/>
          <w:sz w:val="21"/>
          <w:szCs w:val="21"/>
          <w:lang w:val="ru-RU" w:eastAsia="en-GB"/>
        </w:rPr>
        <w:t>летний цикл</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 xml:space="preserve">состоящий из </w:t>
      </w:r>
      <w:r>
        <w:rPr>
          <w:rFonts w:ascii="TimesNewRomanPSMT" w:eastAsia="TimesNewRomanPSMT" w:hAnsi="TimesNewRomanPSMT" w:cs="Helvetica"/>
          <w:color w:val="333333"/>
          <w:sz w:val="21"/>
          <w:szCs w:val="21"/>
          <w:lang w:val="ru-RU" w:eastAsia="en-GB"/>
        </w:rPr>
        <w:t>12-</w:t>
      </w:r>
      <w:r>
        <w:rPr>
          <w:rFonts w:ascii="Helvetica" w:eastAsia="Times New Roman" w:hAnsi="Helvetica" w:cs="Helvetica"/>
          <w:color w:val="333333"/>
          <w:sz w:val="21"/>
          <w:szCs w:val="21"/>
          <w:lang w:val="ru-RU" w:eastAsia="en-GB"/>
        </w:rPr>
        <w:t>летних подциклов</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обозначаемых названиями цвета</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зеленый</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красный</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желтый</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белый и черный</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В каждом подцикле годы носят названия животных</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крысы</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коровы</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тигра</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зайца</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дракона</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змеи</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лошади</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овцы</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обезьяны</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курицы</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собаки и свиньи</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По номеру года определить его название</w:t>
      </w:r>
      <w:r>
        <w:rPr>
          <w:rFonts w:ascii="TimesNewRomanPSMT" w:eastAsia="TimesNewRomanPSMT" w:hAnsi="TimesNewRomanPSMT" w:cs="Helvetica"/>
          <w:color w:val="333333"/>
          <w:sz w:val="21"/>
          <w:szCs w:val="21"/>
          <w:lang w:val="ru-RU" w:eastAsia="en-GB"/>
        </w:rPr>
        <w:t xml:space="preserve">, </w:t>
      </w:r>
      <w:r>
        <w:rPr>
          <w:rFonts w:ascii="Helvetica" w:eastAsia="Times New Roman" w:hAnsi="Helvetica" w:cs="Helvetica"/>
          <w:color w:val="333333"/>
          <w:sz w:val="21"/>
          <w:szCs w:val="21"/>
          <w:lang w:val="ru-RU" w:eastAsia="en-GB"/>
        </w:rPr>
        <w:t xml:space="preserve">если </w:t>
      </w:r>
      <w:r>
        <w:rPr>
          <w:rFonts w:ascii="TimesNewRomanPSMT" w:eastAsia="TimesNewRomanPSMT" w:hAnsi="TimesNewRomanPSMT" w:cs="Helvetica"/>
          <w:color w:val="333333"/>
          <w:sz w:val="21"/>
          <w:szCs w:val="21"/>
          <w:lang w:val="ru-RU" w:eastAsia="en-GB"/>
        </w:rPr>
        <w:t>1984 год — начало цикла: «год зеленой крысы».</w:t>
      </w:r>
    </w:p>
    <w:p w:rsidR="00F81C72" w:rsidRDefault="00F81C72">
      <w:pPr>
        <w:spacing w:after="150" w:line="300" w:lineRule="atLeast"/>
        <w:rPr>
          <w:rFonts w:ascii="Helvetica" w:eastAsia="Times New Roman" w:hAnsi="Helvetica" w:cs="Helvetica"/>
          <w:color w:val="333333"/>
          <w:sz w:val="21"/>
          <w:szCs w:val="21"/>
          <w:lang w:val="ru-RU" w:eastAsia="en-GB"/>
        </w:rPr>
      </w:pPr>
    </w:p>
    <w:p w:rsidR="00F81C72" w:rsidRPr="00561D07" w:rsidRDefault="004258FE">
      <w:pPr>
        <w:spacing w:before="150" w:after="150" w:line="600" w:lineRule="atLeast"/>
        <w:rPr>
          <w:lang w:val="ru-RU"/>
        </w:rPr>
      </w:pPr>
      <w:r>
        <w:rPr>
          <w:rFonts w:ascii="TimesNewRomanPSMT" w:eastAsia="TimesNewRomanPSMT" w:hAnsi="TimesNewRomanPSMT" w:cs="Helvetica"/>
          <w:b/>
          <w:bCs/>
          <w:color w:val="333333"/>
          <w:sz w:val="42"/>
          <w:szCs w:val="42"/>
          <w:lang w:val="ru-RU" w:eastAsia="en-GB"/>
        </w:rPr>
        <w:t xml:space="preserve">4. Знаки зодиака </w:t>
      </w:r>
      <w:r>
        <w:rPr>
          <w:rFonts w:ascii="TimesNewRomanPSMT" w:eastAsia="TimesNewRomanPSMT" w:hAnsi="TimesNewRomanPSMT" w:cs="Helvetica"/>
          <w:b/>
          <w:bCs/>
          <w:color w:val="333333"/>
          <w:sz w:val="42"/>
          <w:szCs w:val="42"/>
          <w:lang w:val="ru-RU" w:eastAsia="en-GB"/>
        </w:rPr>
        <w:br/>
      </w:r>
    </w:p>
    <w:p w:rsidR="00F81C72" w:rsidRDefault="004258FE">
      <w:pPr>
        <w:spacing w:after="150" w:line="300" w:lineRule="atLeast"/>
        <w:rPr>
          <w:rFonts w:ascii="Helvetica" w:eastAsia="Times New Roman" w:hAnsi="Helvetica" w:cs="Helvetica"/>
          <w:color w:val="333333"/>
          <w:sz w:val="21"/>
          <w:szCs w:val="21"/>
          <w:lang w:val="ru-RU" w:eastAsia="en-GB"/>
        </w:rPr>
      </w:pPr>
      <w:r>
        <w:rPr>
          <w:rFonts w:ascii="Helvetica" w:eastAsia="Times New Roman" w:hAnsi="Helvetica" w:cs="Helvetica"/>
          <w:color w:val="333333"/>
          <w:sz w:val="21"/>
          <w:szCs w:val="21"/>
          <w:lang w:val="ru-RU" w:eastAsia="en-GB"/>
        </w:rPr>
        <w:t>Даны два целых числа: D (день) и M (месяц), определяющие правильную дату. Вывести знак Зодиака, соответствующий этой дате: «Водолей» (20.1–18.2), «Рыбы» (19.2–20.3), «Овен» (21.3–19.4), «Телец» (20.4–20.5), «Близнецы» (21.5–21.6), «Рак» (22.6–22.7), «Лев» (23.7–22.8), «Дева» (23.8–22.9), «Весы» (23.9–22.10), «Скорпион» (23.10–22.11), «Стрелец» (23.11–21.12), «Козерог» (22.12–19.1).</w:t>
      </w:r>
    </w:p>
    <w:p w:rsidR="00F81C72" w:rsidRDefault="00F81C72">
      <w:pPr>
        <w:rPr>
          <w:lang w:val="ru-RU"/>
        </w:rPr>
      </w:pPr>
    </w:p>
    <w:sectPr w:rsidR="00F81C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51" w:rsidRDefault="00663F51">
      <w:pPr>
        <w:spacing w:after="0" w:line="240" w:lineRule="auto"/>
      </w:pPr>
      <w:r>
        <w:separator/>
      </w:r>
    </w:p>
  </w:endnote>
  <w:endnote w:type="continuationSeparator" w:id="0">
    <w:p w:rsidR="00663F51" w:rsidRDefault="0066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51" w:rsidRDefault="00663F51">
      <w:pPr>
        <w:spacing w:after="0" w:line="240" w:lineRule="auto"/>
      </w:pPr>
      <w:r>
        <w:rPr>
          <w:color w:val="000000"/>
        </w:rPr>
        <w:separator/>
      </w:r>
    </w:p>
  </w:footnote>
  <w:footnote w:type="continuationSeparator" w:id="0">
    <w:p w:rsidR="00663F51" w:rsidRDefault="00663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C72"/>
    <w:rsid w:val="004258FE"/>
    <w:rsid w:val="00561D07"/>
    <w:rsid w:val="00663F51"/>
    <w:rsid w:val="00726A65"/>
    <w:rsid w:val="009045D9"/>
    <w:rsid w:val="00F8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932F41E-57AF-49B9-8381-6FD5456E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pPr>
      <w:suppressAutoHyphens/>
      <w:autoSpaceDN w:val="0"/>
      <w:spacing w:after="160" w:line="256" w:lineRule="auto"/>
      <w:textAlignment w:val="baseline"/>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rPr>
      <w:i/>
      <w:iCs/>
    </w:rPr>
  </w:style>
  <w:style w:type="character" w:styleId="Tugev">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dle.hitsa.ee/mod/glossary/showentry.php?eid=67924&amp;displayformat=dictionary"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2678</CharactersWithSpaces>
  <SharedDoc>false</SharedDoc>
  <HLinks>
    <vt:vector size="6" baseType="variant">
      <vt:variant>
        <vt:i4>4653136</vt:i4>
      </vt:variant>
      <vt:variant>
        <vt:i4>3</vt:i4>
      </vt:variant>
      <vt:variant>
        <vt:i4>0</vt:i4>
      </vt:variant>
      <vt:variant>
        <vt:i4>5</vt:i4>
      </vt:variant>
      <vt:variant>
        <vt:lpwstr>https://moodle.hitsa.ee/mod/glossary/showentry.php?eid=67924&amp;displayformat=dictionary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Kazakov</dc:creator>
  <cp:keywords/>
  <dc:description/>
  <cp:lastModifiedBy>Maksim Kazakov</cp:lastModifiedBy>
  <cp:revision>2</cp:revision>
  <dcterms:created xsi:type="dcterms:W3CDTF">2017-03-15T20:01:00Z</dcterms:created>
  <dcterms:modified xsi:type="dcterms:W3CDTF">2017-03-15T20:01:00Z</dcterms:modified>
</cp:coreProperties>
</file>