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04E" w:rsidRDefault="00D6104E" w:rsidP="00D6104E">
      <w:pPr>
        <w:pStyle w:val="a5"/>
        <w:widowControl w:val="0"/>
        <w:tabs>
          <w:tab w:val="left" w:pos="663"/>
          <w:tab w:val="left" w:pos="2275"/>
          <w:tab w:val="left" w:pos="4196"/>
          <w:tab w:val="left" w:pos="4758"/>
          <w:tab w:val="left" w:pos="6237"/>
          <w:tab w:val="left" w:pos="8398"/>
        </w:tabs>
        <w:autoSpaceDE/>
        <w:autoSpaceDN/>
        <w:adjustRightInd/>
        <w:spacing w:before="8" w:line="316" w:lineRule="exact"/>
        <w:ind w:left="0" w:right="-799" w:firstLine="0"/>
        <w:contextualSpacing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Теоретическая часть</w:t>
      </w:r>
    </w:p>
    <w:p w:rsidR="00D6104E" w:rsidRPr="00AF49EF" w:rsidRDefault="00D6104E" w:rsidP="00D6104E">
      <w:pPr>
        <w:pStyle w:val="a5"/>
        <w:widowControl w:val="0"/>
        <w:tabs>
          <w:tab w:val="left" w:pos="663"/>
          <w:tab w:val="left" w:pos="2275"/>
          <w:tab w:val="left" w:pos="4196"/>
          <w:tab w:val="left" w:pos="4758"/>
          <w:tab w:val="left" w:pos="6237"/>
          <w:tab w:val="left" w:pos="8398"/>
        </w:tabs>
        <w:autoSpaceDE/>
        <w:autoSpaceDN/>
        <w:adjustRightInd/>
        <w:spacing w:before="8" w:line="316" w:lineRule="exact"/>
        <w:ind w:left="0" w:right="-799" w:firstLine="0"/>
        <w:contextualSpacing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Вариант 12.</w:t>
      </w:r>
    </w:p>
    <w:p w:rsidR="00D6104E" w:rsidRPr="00AF49EF" w:rsidRDefault="00D6104E" w:rsidP="00D6104E">
      <w:pPr>
        <w:pStyle w:val="a5"/>
        <w:widowControl w:val="0"/>
        <w:numPr>
          <w:ilvl w:val="0"/>
          <w:numId w:val="1"/>
        </w:numPr>
        <w:tabs>
          <w:tab w:val="left" w:pos="663"/>
        </w:tabs>
        <w:autoSpaceDE/>
        <w:autoSpaceDN/>
        <w:adjustRightInd/>
        <w:spacing w:line="249" w:lineRule="auto"/>
        <w:ind w:left="142" w:right="-799" w:firstLine="0"/>
        <w:contextualSpacing w:val="0"/>
        <w:rPr>
          <w:sz w:val="28"/>
          <w:szCs w:val="28"/>
        </w:rPr>
      </w:pPr>
      <w:r w:rsidRPr="006D73B3">
        <w:rPr>
          <w:sz w:val="28"/>
        </w:rPr>
        <w:t xml:space="preserve">Жизненный цикл товара и его этапы. </w:t>
      </w:r>
      <w:r>
        <w:rPr>
          <w:sz w:val="28"/>
        </w:rPr>
        <w:t>Разновидности жизненного цикла</w:t>
      </w:r>
      <w:r>
        <w:rPr>
          <w:spacing w:val="-9"/>
          <w:sz w:val="28"/>
        </w:rPr>
        <w:t xml:space="preserve"> </w:t>
      </w:r>
      <w:r>
        <w:rPr>
          <w:sz w:val="28"/>
        </w:rPr>
        <w:t>товара.</w:t>
      </w:r>
    </w:p>
    <w:p w:rsidR="00D6104E" w:rsidRPr="00D6104E" w:rsidRDefault="00D6104E" w:rsidP="00D6104E">
      <w:pPr>
        <w:pStyle w:val="a5"/>
        <w:widowControl w:val="0"/>
        <w:numPr>
          <w:ilvl w:val="0"/>
          <w:numId w:val="1"/>
        </w:numPr>
        <w:tabs>
          <w:tab w:val="left" w:pos="663"/>
        </w:tabs>
        <w:autoSpaceDE/>
        <w:autoSpaceDN/>
        <w:adjustRightInd/>
        <w:spacing w:after="120" w:line="240" w:lineRule="auto"/>
        <w:ind w:left="142" w:right="-799" w:firstLine="0"/>
        <w:contextualSpacing w:val="0"/>
        <w:rPr>
          <w:sz w:val="28"/>
          <w:szCs w:val="28"/>
        </w:rPr>
      </w:pPr>
      <w:r>
        <w:rPr>
          <w:sz w:val="28"/>
        </w:rPr>
        <w:t>Комплекс маркетинговых коммуникаций и его элементы.</w:t>
      </w:r>
    </w:p>
    <w:p w:rsidR="00D6104E" w:rsidRPr="00D6104E" w:rsidRDefault="00D6104E" w:rsidP="00D6104E">
      <w:pPr>
        <w:shd w:val="clear" w:color="auto" w:fill="FFFFFF"/>
        <w:spacing w:after="120"/>
        <w:ind w:right="-799"/>
        <w:rPr>
          <w:b/>
          <w:i/>
          <w:sz w:val="28"/>
          <w:szCs w:val="28"/>
        </w:rPr>
      </w:pPr>
      <w:r w:rsidRPr="00D6104E">
        <w:rPr>
          <w:b/>
          <w:i/>
          <w:sz w:val="28"/>
          <w:szCs w:val="28"/>
        </w:rPr>
        <w:t>Анализ ситуаций.</w:t>
      </w:r>
      <w:bookmarkStart w:id="0" w:name="_GoBack"/>
      <w:bookmarkEnd w:id="0"/>
    </w:p>
    <w:p w:rsidR="00D6104E" w:rsidRDefault="00D6104E" w:rsidP="00D6104E">
      <w:pPr>
        <w:pStyle w:val="a3"/>
        <w:spacing w:after="0"/>
        <w:ind w:right="-79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Вариант 12.</w:t>
      </w:r>
    </w:p>
    <w:p w:rsidR="00D6104E" w:rsidRDefault="00D6104E" w:rsidP="00D6104E">
      <w:pPr>
        <w:pStyle w:val="a3"/>
        <w:spacing w:after="0"/>
        <w:ind w:right="-799" w:firstLine="142"/>
        <w:jc w:val="both"/>
        <w:rPr>
          <w:b/>
          <w:i/>
          <w:sz w:val="28"/>
          <w:szCs w:val="28"/>
        </w:rPr>
      </w:pPr>
      <w:r w:rsidRPr="002601EB">
        <w:rPr>
          <w:sz w:val="28"/>
          <w:szCs w:val="28"/>
        </w:rPr>
        <w:t>Раскройте</w:t>
      </w:r>
      <w:r w:rsidRPr="002601EB">
        <w:rPr>
          <w:sz w:val="28"/>
          <w:szCs w:val="28"/>
        </w:rPr>
        <w:tab/>
        <w:t>содержание</w:t>
      </w:r>
      <w:r w:rsidRPr="002601EB">
        <w:rPr>
          <w:sz w:val="28"/>
          <w:szCs w:val="28"/>
        </w:rPr>
        <w:tab/>
      </w:r>
      <w:proofErr w:type="gramStart"/>
      <w:r w:rsidRPr="002601EB">
        <w:rPr>
          <w:sz w:val="28"/>
          <w:szCs w:val="28"/>
        </w:rPr>
        <w:t xml:space="preserve">понятий:   </w:t>
      </w:r>
      <w:proofErr w:type="gramEnd"/>
      <w:r w:rsidRPr="002601EB"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 xml:space="preserve">«товар </w:t>
      </w:r>
      <w:r w:rsidRPr="002601EB">
        <w:rPr>
          <w:sz w:val="28"/>
          <w:szCs w:val="28"/>
        </w:rPr>
        <w:t>по</w:t>
      </w:r>
      <w:r>
        <w:rPr>
          <w:b/>
          <w:i/>
          <w:sz w:val="28"/>
          <w:szCs w:val="28"/>
        </w:rPr>
        <w:t xml:space="preserve"> </w:t>
      </w:r>
      <w:r w:rsidRPr="002601EB">
        <w:rPr>
          <w:sz w:val="28"/>
          <w:szCs w:val="28"/>
        </w:rPr>
        <w:t>замыслу», «товар в реальном исполнении», «товар с</w:t>
      </w:r>
      <w:r w:rsidRPr="002601EB">
        <w:rPr>
          <w:spacing w:val="-33"/>
          <w:sz w:val="28"/>
          <w:szCs w:val="28"/>
        </w:rPr>
        <w:t xml:space="preserve"> </w:t>
      </w:r>
      <w:r w:rsidRPr="002601EB">
        <w:rPr>
          <w:sz w:val="28"/>
          <w:szCs w:val="28"/>
        </w:rPr>
        <w:t>подкреплением».</w:t>
      </w:r>
    </w:p>
    <w:p w:rsidR="00D6104E" w:rsidRDefault="00D6104E" w:rsidP="00D6104E">
      <w:pPr>
        <w:pStyle w:val="a3"/>
        <w:spacing w:after="0"/>
        <w:ind w:right="-799" w:firstLine="142"/>
        <w:jc w:val="both"/>
        <w:rPr>
          <w:b/>
          <w:i/>
          <w:sz w:val="28"/>
          <w:szCs w:val="28"/>
        </w:rPr>
      </w:pPr>
      <w:r w:rsidRPr="002601EB">
        <w:rPr>
          <w:sz w:val="28"/>
          <w:szCs w:val="28"/>
        </w:rPr>
        <w:t>Рассмотрите эти понятия на</w:t>
      </w:r>
      <w:r w:rsidRPr="002601EB">
        <w:rPr>
          <w:spacing w:val="-19"/>
          <w:sz w:val="28"/>
          <w:szCs w:val="28"/>
        </w:rPr>
        <w:t xml:space="preserve"> </w:t>
      </w:r>
      <w:r w:rsidRPr="002601EB">
        <w:rPr>
          <w:sz w:val="28"/>
          <w:szCs w:val="28"/>
        </w:rPr>
        <w:t>примере:</w:t>
      </w:r>
    </w:p>
    <w:p w:rsidR="00D6104E" w:rsidRDefault="00D6104E" w:rsidP="00D6104E">
      <w:pPr>
        <w:pStyle w:val="a3"/>
        <w:spacing w:after="0"/>
        <w:ind w:right="-799" w:firstLine="142"/>
        <w:jc w:val="both"/>
        <w:rPr>
          <w:b/>
          <w:i/>
          <w:sz w:val="28"/>
          <w:szCs w:val="28"/>
        </w:rPr>
      </w:pPr>
      <w:r w:rsidRPr="002601EB">
        <w:rPr>
          <w:sz w:val="28"/>
          <w:szCs w:val="28"/>
        </w:rPr>
        <w:t xml:space="preserve">а) </w:t>
      </w:r>
      <w:r>
        <w:rPr>
          <w:sz w:val="28"/>
          <w:szCs w:val="28"/>
        </w:rPr>
        <w:t>наиболее популярного, на</w:t>
      </w:r>
      <w:r>
        <w:rPr>
          <w:sz w:val="28"/>
          <w:szCs w:val="28"/>
        </w:rPr>
        <w:tab/>
        <w:t xml:space="preserve"> ваш </w:t>
      </w:r>
      <w:r w:rsidRPr="002601EB">
        <w:rPr>
          <w:sz w:val="28"/>
          <w:szCs w:val="28"/>
        </w:rPr>
        <w:t>взгляд,</w:t>
      </w:r>
      <w:r>
        <w:rPr>
          <w:sz w:val="28"/>
          <w:szCs w:val="28"/>
        </w:rPr>
        <w:t xml:space="preserve"> </w:t>
      </w:r>
      <w:r w:rsidRPr="002601EB">
        <w:rPr>
          <w:w w:val="95"/>
          <w:sz w:val="28"/>
          <w:szCs w:val="28"/>
        </w:rPr>
        <w:t xml:space="preserve">прохладительного </w:t>
      </w:r>
      <w:r w:rsidRPr="002601EB">
        <w:rPr>
          <w:sz w:val="28"/>
          <w:szCs w:val="28"/>
        </w:rPr>
        <w:t>напитка;</w:t>
      </w:r>
    </w:p>
    <w:p w:rsidR="00D6104E" w:rsidRDefault="00D6104E" w:rsidP="00D6104E">
      <w:pPr>
        <w:pStyle w:val="a3"/>
        <w:spacing w:after="0"/>
        <w:ind w:right="-799" w:firstLine="142"/>
        <w:jc w:val="both"/>
        <w:rPr>
          <w:sz w:val="28"/>
          <w:szCs w:val="28"/>
        </w:rPr>
      </w:pPr>
      <w:r>
        <w:rPr>
          <w:sz w:val="28"/>
          <w:szCs w:val="28"/>
        </w:rPr>
        <w:t>б) смартфона</w:t>
      </w:r>
      <w:r w:rsidRPr="002601EB">
        <w:rPr>
          <w:sz w:val="28"/>
          <w:szCs w:val="28"/>
        </w:rPr>
        <w:t>;</w:t>
      </w:r>
    </w:p>
    <w:p w:rsidR="00D6104E" w:rsidRDefault="00D6104E" w:rsidP="00D6104E">
      <w:pPr>
        <w:pStyle w:val="a3"/>
        <w:spacing w:after="0"/>
        <w:ind w:right="-799" w:firstLine="142"/>
        <w:jc w:val="both"/>
        <w:rPr>
          <w:sz w:val="28"/>
          <w:szCs w:val="28"/>
        </w:rPr>
      </w:pPr>
      <w:proofErr w:type="gramStart"/>
      <w:r w:rsidRPr="002601EB">
        <w:rPr>
          <w:sz w:val="28"/>
          <w:szCs w:val="28"/>
        </w:rPr>
        <w:t>в)  роликовых</w:t>
      </w:r>
      <w:proofErr w:type="gramEnd"/>
      <w:r w:rsidRPr="002601EB">
        <w:rPr>
          <w:spacing w:val="-17"/>
          <w:sz w:val="28"/>
          <w:szCs w:val="28"/>
        </w:rPr>
        <w:t xml:space="preserve"> </w:t>
      </w:r>
      <w:r w:rsidRPr="002601EB">
        <w:rPr>
          <w:sz w:val="28"/>
          <w:szCs w:val="28"/>
        </w:rPr>
        <w:t>коньков;</w:t>
      </w:r>
    </w:p>
    <w:p w:rsidR="00D6104E" w:rsidRDefault="00D6104E" w:rsidP="00D6104E">
      <w:pPr>
        <w:pStyle w:val="a3"/>
        <w:spacing w:after="0"/>
        <w:ind w:right="-799" w:firstLine="142"/>
        <w:jc w:val="both"/>
        <w:rPr>
          <w:sz w:val="28"/>
          <w:szCs w:val="28"/>
        </w:rPr>
      </w:pPr>
      <w:proofErr w:type="gramStart"/>
      <w:r w:rsidRPr="002601EB">
        <w:rPr>
          <w:sz w:val="28"/>
          <w:szCs w:val="28"/>
        </w:rPr>
        <w:t>г)  стирального</w:t>
      </w:r>
      <w:proofErr w:type="gramEnd"/>
      <w:r w:rsidRPr="002601EB">
        <w:rPr>
          <w:spacing w:val="-3"/>
          <w:sz w:val="28"/>
          <w:szCs w:val="28"/>
        </w:rPr>
        <w:t xml:space="preserve"> </w:t>
      </w:r>
      <w:r w:rsidRPr="002601EB">
        <w:rPr>
          <w:sz w:val="28"/>
          <w:szCs w:val="28"/>
        </w:rPr>
        <w:t>порошка;</w:t>
      </w:r>
    </w:p>
    <w:p w:rsidR="00D6104E" w:rsidRPr="002601EB" w:rsidRDefault="00D6104E" w:rsidP="00D6104E">
      <w:pPr>
        <w:pStyle w:val="a3"/>
        <w:ind w:right="-799" w:firstLine="142"/>
        <w:jc w:val="both"/>
        <w:rPr>
          <w:sz w:val="28"/>
          <w:szCs w:val="28"/>
        </w:rPr>
      </w:pPr>
      <w:proofErr w:type="gramStart"/>
      <w:r w:rsidRPr="002601EB">
        <w:rPr>
          <w:sz w:val="28"/>
          <w:szCs w:val="28"/>
        </w:rPr>
        <w:t>д)  ортопедического</w:t>
      </w:r>
      <w:proofErr w:type="gramEnd"/>
      <w:r w:rsidRPr="002601EB">
        <w:rPr>
          <w:spacing w:val="-34"/>
          <w:sz w:val="28"/>
          <w:szCs w:val="28"/>
        </w:rPr>
        <w:t xml:space="preserve"> </w:t>
      </w:r>
      <w:r w:rsidRPr="002601EB">
        <w:rPr>
          <w:sz w:val="28"/>
          <w:szCs w:val="28"/>
        </w:rPr>
        <w:t>матраца.</w:t>
      </w:r>
    </w:p>
    <w:p w:rsidR="00856F2D" w:rsidRDefault="00856F2D"/>
    <w:p w:rsidR="00D6104E" w:rsidRPr="002D7AAD" w:rsidRDefault="00D6104E" w:rsidP="00D6104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1" w:name="_Toc256523816"/>
      <w:r w:rsidRPr="002D7AAD">
        <w:rPr>
          <w:rFonts w:ascii="Times New Roman" w:hAnsi="Times New Roman"/>
          <w:sz w:val="28"/>
          <w:szCs w:val="28"/>
        </w:rPr>
        <w:t>ТРЕБОВАНИЯ ПО ОФОРМЛЕНИЮ КОНТРОЛЬНЫХ РАБОТ</w:t>
      </w:r>
      <w:bookmarkEnd w:id="1"/>
    </w:p>
    <w:p w:rsidR="00D6104E" w:rsidRDefault="00D6104E" w:rsidP="00D6104E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Контрольная </w:t>
      </w:r>
      <w:proofErr w:type="gramStart"/>
      <w:r>
        <w:rPr>
          <w:b/>
          <w:color w:val="000000"/>
          <w:sz w:val="28"/>
          <w:szCs w:val="28"/>
        </w:rPr>
        <w:t xml:space="preserve">работа 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должна</w:t>
      </w:r>
      <w:proofErr w:type="gramEnd"/>
      <w:r>
        <w:rPr>
          <w:b/>
          <w:color w:val="000000"/>
          <w:sz w:val="28"/>
          <w:szCs w:val="28"/>
        </w:rPr>
        <w:t xml:space="preserve"> иметь следующую структуру: </w:t>
      </w:r>
    </w:p>
    <w:p w:rsidR="00D6104E" w:rsidRDefault="00D6104E" w:rsidP="00D610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а) титульный лист (Приложение А);</w:t>
      </w:r>
    </w:p>
    <w:p w:rsidR="00D6104E" w:rsidRDefault="00D6104E" w:rsidP="00D6104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теоретическая часть (обязательно наличие ссылок на используемые источники);</w:t>
      </w:r>
    </w:p>
    <w:p w:rsidR="00D6104E" w:rsidRDefault="00D6104E" w:rsidP="00D610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в) практическая часть (анализ ситуаций)</w:t>
      </w:r>
    </w:p>
    <w:p w:rsidR="00D6104E" w:rsidRDefault="00D6104E" w:rsidP="00D610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г) список литературы (Приложение Б).</w:t>
      </w:r>
    </w:p>
    <w:p w:rsidR="00D6104E" w:rsidRDefault="00D6104E" w:rsidP="00D6104E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При написании контрольной </w:t>
      </w:r>
      <w:proofErr w:type="gramStart"/>
      <w:r>
        <w:rPr>
          <w:b/>
          <w:color w:val="000000"/>
          <w:sz w:val="28"/>
          <w:szCs w:val="28"/>
        </w:rPr>
        <w:t xml:space="preserve">работы </w:t>
      </w: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должны</w:t>
      </w:r>
      <w:proofErr w:type="gramEnd"/>
      <w:r>
        <w:rPr>
          <w:b/>
          <w:color w:val="000000"/>
          <w:sz w:val="28"/>
          <w:szCs w:val="28"/>
        </w:rPr>
        <w:t xml:space="preserve"> использоваться следующие источники:</w:t>
      </w:r>
    </w:p>
    <w:p w:rsidR="00D6104E" w:rsidRDefault="00D6104E" w:rsidP="00D6104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нормативно – правовые акты; </w:t>
      </w:r>
    </w:p>
    <w:p w:rsidR="00D6104E" w:rsidRDefault="00D6104E" w:rsidP="00D6104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специальная научная литература;</w:t>
      </w:r>
    </w:p>
    <w:p w:rsidR="00D6104E" w:rsidRDefault="00D6104E" w:rsidP="00D610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в) справочная литература;</w:t>
      </w:r>
    </w:p>
    <w:p w:rsidR="00D6104E" w:rsidRDefault="00D6104E" w:rsidP="00D610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г) периодические издания;</w:t>
      </w:r>
    </w:p>
    <w:p w:rsidR="00D6104E" w:rsidRDefault="00D6104E" w:rsidP="00D6104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другие источники, необходимые в силу специфики работы. </w:t>
      </w:r>
    </w:p>
    <w:p w:rsidR="00D6104E" w:rsidRDefault="00D6104E" w:rsidP="00D610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использовании литературных или периодических материалов ссылки на источники обязательны. Заимствование чужого текста без ссылок расценивается как недобросовестность студента.</w:t>
      </w:r>
    </w:p>
    <w:p w:rsidR="00D6104E" w:rsidRDefault="00D6104E" w:rsidP="00D6104E">
      <w:pPr>
        <w:ind w:firstLine="72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Ориентировочный объем </w:t>
      </w:r>
      <w:r>
        <w:rPr>
          <w:color w:val="000000"/>
          <w:sz w:val="28"/>
          <w:szCs w:val="28"/>
        </w:rPr>
        <w:t xml:space="preserve">контрольной </w:t>
      </w:r>
      <w:proofErr w:type="gramStart"/>
      <w:r>
        <w:rPr>
          <w:color w:val="000000"/>
          <w:sz w:val="28"/>
          <w:szCs w:val="28"/>
        </w:rPr>
        <w:t>работы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—</w:t>
      </w:r>
      <w:proofErr w:type="gramEnd"/>
      <w:r>
        <w:rPr>
          <w:color w:val="000000"/>
          <w:sz w:val="28"/>
          <w:szCs w:val="28"/>
        </w:rPr>
        <w:t xml:space="preserve"> 13-15 страниц формата А4 (210 х 297 мм) машинописного текста.</w:t>
      </w:r>
    </w:p>
    <w:p w:rsidR="00D6104E" w:rsidRDefault="00D6104E" w:rsidP="00D610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Поля: верхнее и нижнее 20 мм; левое 30 мм, правое 10 мм.  Оформление машинописных работ: шрифт </w:t>
      </w:r>
      <w:r>
        <w:rPr>
          <w:color w:val="000000"/>
          <w:sz w:val="28"/>
          <w:szCs w:val="28"/>
          <w:lang w:val="en-US"/>
        </w:rPr>
        <w:t>Times</w:t>
      </w:r>
      <w:r w:rsidRPr="00D85A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New</w:t>
      </w:r>
      <w:r w:rsidRPr="00D85A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Roman</w:t>
      </w:r>
      <w:r>
        <w:rPr>
          <w:color w:val="000000"/>
          <w:sz w:val="28"/>
          <w:szCs w:val="28"/>
        </w:rPr>
        <w:t xml:space="preserve">; размер шрифта: 14 </w:t>
      </w:r>
      <w:proofErr w:type="spellStart"/>
      <w:r>
        <w:rPr>
          <w:color w:val="000000"/>
          <w:sz w:val="28"/>
          <w:szCs w:val="28"/>
        </w:rPr>
        <w:t>пт</w:t>
      </w:r>
      <w:proofErr w:type="spellEnd"/>
      <w:r>
        <w:rPr>
          <w:color w:val="000000"/>
          <w:sz w:val="28"/>
          <w:szCs w:val="28"/>
        </w:rPr>
        <w:t xml:space="preserve">; междустрочный интервал: 1,5 (полуторный). </w:t>
      </w:r>
      <w:r>
        <w:rPr>
          <w:sz w:val="28"/>
          <w:szCs w:val="28"/>
        </w:rPr>
        <w:t xml:space="preserve">Выравнивание текста – по ширине. </w:t>
      </w:r>
      <w:r w:rsidRPr="00523816">
        <w:rPr>
          <w:sz w:val="28"/>
          <w:szCs w:val="28"/>
        </w:rPr>
        <w:t>Следует со</w:t>
      </w:r>
      <w:r>
        <w:rPr>
          <w:sz w:val="28"/>
          <w:szCs w:val="28"/>
        </w:rPr>
        <w:t>блюдать красную строку (отступ 1,25 с</w:t>
      </w:r>
      <w:r w:rsidRPr="00523816">
        <w:rPr>
          <w:sz w:val="28"/>
          <w:szCs w:val="28"/>
        </w:rPr>
        <w:t>м).</w:t>
      </w:r>
    </w:p>
    <w:p w:rsidR="00D6104E" w:rsidRDefault="00D6104E" w:rsidP="00D610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Цвета текста - черный. Оформление текста другими цветами не допускается!</w:t>
      </w:r>
    </w:p>
    <w:p w:rsidR="00D6104E" w:rsidRDefault="00D6104E" w:rsidP="00D6104E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Страницы контрольной работы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необходимо нумеровать только арабскими цифрами. Нумерации подлежат все имеющиеся в работе страницы, начиная с титульного листа. Непосредственно на титульном листе номер не ставится. Последующие номера страниц проставляются в правой нижней части страницы. </w:t>
      </w:r>
    </w:p>
    <w:p w:rsidR="00D6104E" w:rsidRDefault="00D6104E" w:rsidP="00D6104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тексте не следует применять условные обозначения и сокращения слов, кроме общепринятых сокращений. Также не следует использовать в тексте математические знаки без цифр (например</w:t>
      </w:r>
      <w:proofErr w:type="gramStart"/>
      <w:r>
        <w:rPr>
          <w:color w:val="000000"/>
          <w:sz w:val="28"/>
          <w:szCs w:val="28"/>
        </w:rPr>
        <w:t>, &gt;,=</w:t>
      </w:r>
      <w:proofErr w:type="gramEnd"/>
      <w:r>
        <w:rPr>
          <w:color w:val="000000"/>
          <w:sz w:val="28"/>
          <w:szCs w:val="28"/>
        </w:rPr>
        <w:t xml:space="preserve"> и т. д.). Вместо знаков необходимо писать соответственно слова «больше» и «равно». Титульный лист следует выполнять на белой плотной бумаге формата А4. </w:t>
      </w:r>
    </w:p>
    <w:p w:rsidR="00D6104E" w:rsidRDefault="00D6104E" w:rsidP="00D6104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Использование в работе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листах, полях и в колонтитулах графических элементов, не относящихся к графикам, таблицам и диаграммам (различных линий, экслибрисов, рамок, буквиц, и т.п.) не допускается!</w:t>
      </w:r>
    </w:p>
    <w:p w:rsidR="00D6104E" w:rsidRDefault="00D6104E" w:rsidP="00D6104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работе разрешается выделение заголовков полужирным начертанием.</w:t>
      </w:r>
    </w:p>
    <w:p w:rsidR="00D6104E" w:rsidRDefault="00D6104E" w:rsidP="00D6104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допускаются: любые подчеркивания и выделение курсивом заголовков в основном тексте. </w:t>
      </w:r>
    </w:p>
    <w:p w:rsidR="00D6104E" w:rsidRDefault="00D6104E"/>
    <w:sectPr w:rsidR="00D61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729DA"/>
    <w:multiLevelType w:val="hybridMultilevel"/>
    <w:tmpl w:val="58D410E4"/>
    <w:lvl w:ilvl="0" w:tplc="5CCC7F9C">
      <w:start w:val="1"/>
      <w:numFmt w:val="decimal"/>
      <w:lvlText w:val="%1."/>
      <w:lvlJc w:val="left"/>
      <w:pPr>
        <w:ind w:left="835" w:hanging="548"/>
      </w:pPr>
      <w:rPr>
        <w:rFonts w:ascii="Times New Roman" w:eastAsia="Times New Roman" w:hAnsi="Times New Roman" w:hint="default"/>
        <w:w w:val="99"/>
      </w:rPr>
    </w:lvl>
    <w:lvl w:ilvl="1" w:tplc="EFB237B8">
      <w:start w:val="1"/>
      <w:numFmt w:val="bullet"/>
      <w:lvlText w:val="•"/>
      <w:lvlJc w:val="left"/>
      <w:pPr>
        <w:ind w:left="1641" w:hanging="548"/>
      </w:pPr>
      <w:rPr>
        <w:rFonts w:hint="default"/>
      </w:rPr>
    </w:lvl>
    <w:lvl w:ilvl="2" w:tplc="06AC5358">
      <w:start w:val="1"/>
      <w:numFmt w:val="bullet"/>
      <w:lvlText w:val="•"/>
      <w:lvlJc w:val="left"/>
      <w:pPr>
        <w:ind w:left="2442" w:hanging="548"/>
      </w:pPr>
      <w:rPr>
        <w:rFonts w:hint="default"/>
      </w:rPr>
    </w:lvl>
    <w:lvl w:ilvl="3" w:tplc="B11E6E1E">
      <w:start w:val="1"/>
      <w:numFmt w:val="bullet"/>
      <w:lvlText w:val="•"/>
      <w:lvlJc w:val="left"/>
      <w:pPr>
        <w:ind w:left="3244" w:hanging="548"/>
      </w:pPr>
      <w:rPr>
        <w:rFonts w:hint="default"/>
      </w:rPr>
    </w:lvl>
    <w:lvl w:ilvl="4" w:tplc="DFCC2B2E">
      <w:start w:val="1"/>
      <w:numFmt w:val="bullet"/>
      <w:lvlText w:val="•"/>
      <w:lvlJc w:val="left"/>
      <w:pPr>
        <w:ind w:left="4045" w:hanging="548"/>
      </w:pPr>
      <w:rPr>
        <w:rFonts w:hint="default"/>
      </w:rPr>
    </w:lvl>
    <w:lvl w:ilvl="5" w:tplc="C7708794">
      <w:start w:val="1"/>
      <w:numFmt w:val="bullet"/>
      <w:lvlText w:val="•"/>
      <w:lvlJc w:val="left"/>
      <w:pPr>
        <w:ind w:left="4847" w:hanging="548"/>
      </w:pPr>
      <w:rPr>
        <w:rFonts w:hint="default"/>
      </w:rPr>
    </w:lvl>
    <w:lvl w:ilvl="6" w:tplc="9BE63C2A">
      <w:start w:val="1"/>
      <w:numFmt w:val="bullet"/>
      <w:lvlText w:val="•"/>
      <w:lvlJc w:val="left"/>
      <w:pPr>
        <w:ind w:left="5648" w:hanging="548"/>
      </w:pPr>
      <w:rPr>
        <w:rFonts w:hint="default"/>
      </w:rPr>
    </w:lvl>
    <w:lvl w:ilvl="7" w:tplc="8A82461E">
      <w:start w:val="1"/>
      <w:numFmt w:val="bullet"/>
      <w:lvlText w:val="•"/>
      <w:lvlJc w:val="left"/>
      <w:pPr>
        <w:ind w:left="6450" w:hanging="548"/>
      </w:pPr>
      <w:rPr>
        <w:rFonts w:hint="default"/>
      </w:rPr>
    </w:lvl>
    <w:lvl w:ilvl="8" w:tplc="5608F6D6">
      <w:start w:val="1"/>
      <w:numFmt w:val="bullet"/>
      <w:lvlText w:val="•"/>
      <w:lvlJc w:val="left"/>
      <w:pPr>
        <w:ind w:left="7251" w:hanging="5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4E"/>
    <w:rsid w:val="00856F2D"/>
    <w:rsid w:val="00D6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C4C48"/>
  <w15:chartTrackingRefBased/>
  <w15:docId w15:val="{AF91039E-15CE-439B-B425-E254A2BA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104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10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610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104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1"/>
    <w:qFormat/>
    <w:rsid w:val="00D6104E"/>
    <w:pPr>
      <w:autoSpaceDE w:val="0"/>
      <w:autoSpaceDN w:val="0"/>
      <w:adjustRightInd w:val="0"/>
      <w:spacing w:after="0" w:line="256" w:lineRule="auto"/>
      <w:ind w:left="720" w:firstLine="278"/>
      <w:contextualSpacing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1</cp:revision>
  <dcterms:created xsi:type="dcterms:W3CDTF">2017-02-19T04:25:00Z</dcterms:created>
  <dcterms:modified xsi:type="dcterms:W3CDTF">2017-02-19T04:29:00Z</dcterms:modified>
</cp:coreProperties>
</file>