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4E" w:rsidRDefault="00C53D81">
      <w:r>
        <w:t>1.Методы исключения погрешностей вызванных ЭДС свободных концов  термопары.</w:t>
      </w:r>
      <w:r>
        <w:br/>
        <w:t>Начертить Схемы</w:t>
      </w:r>
    </w:p>
    <w:p w:rsidR="00C53D81" w:rsidRDefault="00C53D81">
      <w:r>
        <w:t>2.Начертить схему</w:t>
      </w:r>
      <w:proofErr w:type="gramStart"/>
      <w:r>
        <w:t xml:space="preserve"> ,</w:t>
      </w:r>
      <w:proofErr w:type="gramEnd"/>
      <w:r>
        <w:t xml:space="preserve"> описать принцип действия и назначение </w:t>
      </w:r>
      <w:proofErr w:type="spellStart"/>
      <w:r>
        <w:t>грузопоршневого</w:t>
      </w:r>
      <w:proofErr w:type="spellEnd"/>
      <w:r>
        <w:t xml:space="preserve"> манометра.</w:t>
      </w:r>
    </w:p>
    <w:p w:rsidR="00C53D81" w:rsidRDefault="00C53D81">
      <w:r>
        <w:t>3. Описать сущность  ультразвукового метода измерения расхода.</w:t>
      </w:r>
      <w:r>
        <w:br/>
      </w:r>
      <w:bookmarkStart w:id="0" w:name="_GoBack"/>
      <w:bookmarkEnd w:id="0"/>
    </w:p>
    <w:sectPr w:rsidR="00C5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1"/>
    <w:rsid w:val="001F080C"/>
    <w:rsid w:val="00463361"/>
    <w:rsid w:val="004643FE"/>
    <w:rsid w:val="004C36EB"/>
    <w:rsid w:val="00C53D81"/>
    <w:rsid w:val="00D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2017-02-12T15:12:00Z</dcterms:created>
  <dcterms:modified xsi:type="dcterms:W3CDTF">2017-02-12T15:20:00Z</dcterms:modified>
</cp:coreProperties>
</file>