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77" w:rsidRPr="001628FB" w:rsidRDefault="001628FB">
      <w:r>
        <w:t>При нагревании карбоната магния часть вещества разложилось. При этом выделилось 5,6 л газа и образовалось 18,4 г твердого остатка. Остаток растворили в 365 г соляной кислоты, при этом массовая доля кислоты в конечном растворе составила 2,9%. Вычислите массовую долю соляной кислоты в исходном растворе.</w:t>
      </w:r>
      <w:bookmarkStart w:id="0" w:name="_GoBack"/>
      <w:bookmarkEnd w:id="0"/>
    </w:p>
    <w:sectPr w:rsidR="00D92877" w:rsidRPr="0016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FB"/>
    <w:rsid w:val="001628FB"/>
    <w:rsid w:val="00D9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991D"/>
  <w15:chartTrackingRefBased/>
  <w15:docId w15:val="{34A0F387-C888-4A4E-ACBD-5D2F7A8A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3;&#1100;&#1103;&#1089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F2CA95C-506B-485E-87C6-3D11453017E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2</cp:revision>
  <dcterms:created xsi:type="dcterms:W3CDTF">2017-02-06T12:25:00Z</dcterms:created>
  <dcterms:modified xsi:type="dcterms:W3CDTF">2017-02-06T12:29:00Z</dcterms:modified>
</cp:coreProperties>
</file>