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6A" w:rsidRPr="00AE356A" w:rsidRDefault="00AE356A" w:rsidP="00260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Методика оценки и расчета нормативов социально-экономического ущерба от дорожно-транспортных происшествий. Р 3112199-2502-00</w:t>
      </w:r>
    </w:p>
    <w:p w:rsidR="00AE356A" w:rsidRPr="00AE356A" w:rsidRDefault="00AE356A" w:rsidP="00DD34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ОБЩИЕ ПОЛОЖЕНИЯ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социально-экономического ущерба в результате дорожно-транспортного происшествия (далее - ущерб) включает в себя несколько составляющих: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гибели и ранения людей;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повреждения транспортных средств;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порчи груза;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ущерб в результате повреждения дороги.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в результате гибели и ранения людей составляет самую значительную часть ущерба от ДТП и включает в себя следующие социально-экономические параметры: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экономические потери из-за выбытия человека из сферы производства;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социально-экономические потери государства при выплате пенсий по инвалидности и по случаю потери кормильца, а также при оплате лечения в больницах и временной нетрудоспособности;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социально-экономические потери из-за гибели детей.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Величина ущерба от ДТП оценивается на основе расчета прямых и косвенных народно-хозяйственных потерь.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прямым (непосредственным) относятся потери владельцев подвижного состава автомобильного транспорта, службы по эксплуатации дорог и ликвидации последствий ДТП и грузоотправителей, затраты ГИБДД и юридических органов на расследование дорожно-транспортных происшествий, медицинских учреждений на лечение потерпевших, предприятий, сотрудники которых стали жертвами аварий (оплата бюллетеней, выдача пособий), затраты государственных органов социального обеспечения (пенсии) и страховые выплаты.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косвенным относятся потери народного хозяйства вследствие временного или полного выбытия человека из сферы материального производства, нарушения производственных связей и моральные потери.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Полная оценка ущерба от гибели и ранения людей включает элементы как прямых, так и косвенных потерь.</w:t>
      </w:r>
    </w:p>
    <w:p w:rsidR="00AE356A" w:rsidRPr="00AE356A" w:rsidRDefault="00AE356A" w:rsidP="00F25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оценки потерь из-за выбытия человека из сферы материального производства используется метод общих доходов. Основой этого метода является выражение в денежной форме экономической пользы, которую общество получит благодаря тому, что предотвратит гибель человека в ДТП. При таком подходе собственное потребление человека рассматривается как составная часть государственной прибыли, полученной от производственной и социально-экономической деятельности отдельных граждан.</w:t>
      </w:r>
    </w:p>
    <w:p w:rsidR="00AE356A" w:rsidRPr="00AE356A" w:rsidRDefault="00AE356A" w:rsidP="00D433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2. РАСЧЕТ ВЕЛИЧИНЫ УЩЕРБА ОТ ДТП В РЕЗУЛЬТАТЕ ГИБЕЛИ ИЛИ РАНЕНИЯ ЛЮДЕЙ</w:t>
      </w:r>
    </w:p>
    <w:p w:rsidR="00AE356A" w:rsidRPr="00EA75EE" w:rsidRDefault="00AE356A" w:rsidP="00D433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 w:rsidRPr="00EA75EE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  <w:t>2.1. Составляющие ущерба в результате гибели и ранения людей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Общий   ущерб  (П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О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)  от  дорожно-транспортных  происшествий  с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пострадавшими определяется по формуле:</w:t>
      </w:r>
    </w:p>
    <w:p w:rsidR="009B66A9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О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= 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С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+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б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+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ИНР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+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+П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+ 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Д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,            (1)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где:   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С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потери, связанные с гибелью людей, имевших семью;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F2559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б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потери, связанные с гибелью людей без семьи;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ИНР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-   потери,   связанные   с   получением  пострадавшими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инвалидности, лишившей полностью их трудоспособности;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-   потери,   связанные   с   получением   пострадавшими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инвалидности, частично лишившей их трудоспособности;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потери, связанные с временной нетрудоспособностью;</w:t>
      </w:r>
    </w:p>
    <w:p w:rsidR="00AE356A" w:rsidRPr="00EA75EE" w:rsidRDefault="009B66A9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Д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потери, связанные с гибелью детей.</w:t>
      </w:r>
    </w:p>
    <w:p w:rsidR="00B20565" w:rsidRPr="00EA75EE" w:rsidRDefault="00B20565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По = </w:t>
      </w:r>
    </w:p>
    <w:p w:rsidR="00AE356A" w:rsidRPr="00EA75EE" w:rsidRDefault="00AE356A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Потери,  связанные  с  гибелью людей, имевших семью (П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С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) и без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семьи (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б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), вычисляются по формулам: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С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=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1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К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С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;   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б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=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2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К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б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,                (2)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где: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К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С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= N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n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proofErr w:type="spellStart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d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ИС</w:t>
      </w:r>
      <w:proofErr w:type="spellEnd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- количество погибших, имевших семью;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</w:t>
      </w:r>
      <w:proofErr w:type="spellStart"/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d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ИС</w:t>
      </w:r>
      <w:proofErr w:type="spellEnd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- удельный вес людей из числа погибших, имевших семью</w:t>
      </w:r>
      <w:r w:rsidR="001A344C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(0,7)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К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б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= 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N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n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К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С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количество погибших без семьи;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N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n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общее число погибших в ДТП;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1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 стоимостная  оценка ущерба от гибели человека, имевшего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семью;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2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- стоимостная оценка ущерба от гибели человека, не имевшего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семью.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Потери,  связанные  с  получением  инвалидности,  в результате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которой   пострадавшие   не   работают  (П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ИНР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)  и  работают (П</w:t>
      </w:r>
      <w:r w:rsidR="009B66A9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),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устанавливаются по формулам:</w:t>
      </w:r>
    </w:p>
    <w:p w:rsidR="001576F2" w:rsidRPr="00EA75EE" w:rsidRDefault="009B66A9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ИНР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= Н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3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К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 xml:space="preserve">ИНР              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(3)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;</w:t>
      </w:r>
    </w:p>
    <w:p w:rsidR="001576F2" w:rsidRPr="00EA75EE" w:rsidRDefault="009B66A9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ИР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= Н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4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К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ИР</w:t>
      </w:r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,        (4)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где: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К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ИНР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= К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К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-   количество  инвалидов,  которые  получают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пенсию;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К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= К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proofErr w:type="spellStart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d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РИ</w:t>
      </w:r>
      <w:proofErr w:type="spellEnd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- количество инвалидов, которые получают пенсию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и одновременно работают;</w:t>
      </w:r>
    </w:p>
    <w:p w:rsidR="00AE356A" w:rsidRPr="00EA75EE" w:rsidRDefault="001576F2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proofErr w:type="spellStart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d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РИ</w:t>
      </w:r>
      <w:proofErr w:type="spellEnd"/>
      <w:r w:rsidR="00AE356A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-  удельный  вес  инвалидов,  которые  получают  пенсию и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одновременно работают</w:t>
      </w:r>
      <w:r w:rsidR="001A344C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(0,6)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К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= </w:t>
      </w:r>
      <w:proofErr w:type="spellStart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N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</w:t>
      </w:r>
      <w:proofErr w:type="spellEnd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proofErr w:type="spellStart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d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ПИ</w:t>
      </w:r>
      <w:proofErr w:type="spellEnd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-    количество    пострадавших,     получивших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инвалидность;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proofErr w:type="spellStart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d</w:t>
      </w:r>
      <w:r w:rsidR="001576F2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ПИ</w:t>
      </w:r>
      <w:proofErr w:type="spellEnd"/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- удельный вес пострадавших, получивших инвалидность</w:t>
      </w:r>
      <w:r w:rsidR="001A344C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(0,5)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К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= N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К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количество  пострадавших, получивших  временную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нетрудоспособность;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3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 стоимостная  оценка  ущерба  от  ранения  с  получением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lastRenderedPageBreak/>
        <w:t>инвалидности без возможности дальнейшей работы;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4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 стоимостная  оценка  ущерба  от  ранения  с  получением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инвалидности и возможностью дальнейшей работы.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Потери     от     ранения    людей,    получивших    временную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нетрудоспособность, определяются по формуле: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=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5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К ,                        (5)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5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 стоимостная  оценка  ущерба  от  ранения  без получения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инвалидности;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6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- стоимостная оценка ущерба от гибели ребенка.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Потери от гибели детей определяются по формуле:</w:t>
      </w:r>
    </w:p>
    <w:p w:rsidR="00AE356A" w:rsidRPr="00EA75EE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Д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= Н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6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9268D8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∙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К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Д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,                        (6)</w:t>
      </w:r>
    </w:p>
    <w:p w:rsidR="00AE356A" w:rsidRPr="00AE356A" w:rsidRDefault="00AE356A" w:rsidP="00D43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где: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К</w:t>
      </w:r>
      <w:r w:rsidR="005656B5" w:rsidRPr="00EA75EE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Д</w:t>
      </w:r>
      <w:r w:rsidRPr="00EA75EE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число погибших детей.</w:t>
      </w:r>
    </w:p>
    <w:p w:rsidR="005656B5" w:rsidRDefault="005656B5" w:rsidP="00D43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  <w:t>2.2. Стоимостная оценка ущерба в результате гибели или ранения людей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К основным составляющим ущерба от ДТП с пострадавшими относятся следующие: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а) экономические потери из-за отвлечения из сферы производства людей, погибших или получивших телесные повреждения;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б) затраты на оказание пострадавшим первой медицинской помощи и лечение;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в) выплаты пенсий (инвалидам, семьям погибших);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г) оплата по временной нетрудоспособности.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При подсчете потерь в результате гибели человека определяется ожидаемая продолжительность его трудовой деятельности до пенсионного возраста и оценивается недополученный вклад в ВВП. Средний возраст погибших в ДТП определяется на основе данных государственной статистической отчетности. Для этого используется формула, отражающая удельный вес числа погибших каждой возрастной категории:</w:t>
      </w:r>
    </w:p>
    <w:p w:rsidR="00AE356A" w:rsidRPr="00B161D2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>D = (S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1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∙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R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1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) + (S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2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 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>∙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R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2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) + (S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3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 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>∙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R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3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) + (S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4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 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>∙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R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4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) +...+ 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>(S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n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>∙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R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val="en-US" w:eastAsia="ru-RU"/>
        </w:rPr>
        <w:t>n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), </w:t>
      </w:r>
      <w:r w:rsidR="0026065E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 xml:space="preserve">     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val="en-US" w:eastAsia="ru-RU"/>
        </w:rPr>
        <w:t>(7)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где:</w:t>
      </w:r>
      <w:r w:rsidR="005656B5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S - средний возраст погибших данной возрастной категории;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R - удельное число погибших данной возрастной категории;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D - средний возраст погибших в ДТП.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Результаты расчетов показывают, что средний возраст погибших в ДТП составляет 39,5 лет. Данная величина должна постоянно уточняться при проведении ежегодных расчетов стоимостной оценки ущерба от гибели человека.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Согласно существующему законодательству пенсионный возраст для мужчин - 60 лет, женщин - 55 лет. Ожидаемое количество лет, которое не дорабатывают до пенсионного возраста: у мужчин - 20,5 лет, у женщин - 15,5 лет, что составляет в среднем 18,5 лет (Т).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Потери в рабочих днях, если человек не работает в течение одного года, составляют 262 рабочих дня.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t>2.2.1. Оценка величины недополученного валового внутреннего продукта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lastRenderedPageBreak/>
        <w:t xml:space="preserve">    Для  стоимостной  оценки ущерба общества в результате гибели и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ранения  человека  методом общих доходов определяется величина Д -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proofErr w:type="spellStart"/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недопроизведенный</w:t>
      </w:r>
      <w:proofErr w:type="spellEnd"/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им   валовой  внутренний  продукт  (ВВП).  Эта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величина  рассчитывается как частное от деления суммы фактического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конечного   потребления   (П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КОН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)   населения   и   государственных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учреждений (за вычетом социальных трансфертов в натуральной форме)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и  валового накопления (В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Н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) за год, на который ведется расчет, на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среднегодовую  численность населения, занятого в экономике (за тот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же год) (N</w:t>
      </w:r>
      <w:r w:rsidR="00F247BC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Ч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).</w:t>
      </w:r>
    </w:p>
    <w:p w:rsidR="00AE356A" w:rsidRPr="00B161D2" w:rsidRDefault="0079741B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m:oMath>
        <m:r>
          <w:rPr>
            <w:rFonts w:ascii="Cambria Math" w:eastAsia="Times New Roman" w:hAnsi="Cambria Math" w:cs="Courier New"/>
            <w:sz w:val="28"/>
            <w:szCs w:val="20"/>
            <w:highlight w:val="yellow"/>
            <w:lang w:eastAsia="ru-RU"/>
          </w:rPr>
          <m:t>Д=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highlight w:val="yellow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highlight w:val="yellow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eastAsia="ru-RU"/>
                  </w:rPr>
                  <m:t>П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eastAsia="ru-RU"/>
                  </w:rPr>
                  <m:t>КОН</m:t>
                </m:r>
              </m:sub>
            </m:sSub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highlight w:val="yellow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eastAsia="ru-RU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highlight w:val="yellow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eastAsia="ru-RU"/>
                  </w:rPr>
                  <m:t>Ч</m:t>
                </m:r>
              </m:sub>
            </m:sSub>
          </m:den>
        </m:f>
      </m:oMath>
      <w:r w:rsidR="00AE356A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</w:t>
      </w:r>
      <w:r w:rsidR="00DD34AA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                  </w:t>
      </w:r>
      <w:r w:rsidR="00AE356A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(8)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При расчете стоимостных оценок ущерба от гибели или ранения человека за базу принимается прогноз Минэкономики России о росте ВВП на 5% в 2000 году по отношению к 1999 году в сопоставимых ценах, а также оценка Минэкономики России индекса-дефлятора ВВП: 1999/1998 - 153% и 2000/1999 - 121% в текущих ценах. Доходы, которые могли бы быть получены в будущем, если бы человек не погиб и работал, приводятся к настоящему времени методом дисконтирования.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t>2.2.2. Оценка потерь, связанных с выплатой пособий семьям в случае гибели кормильца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Составляющими величины пособий по случаю потери кормильца являются: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пособия детям и подросткам до 16 лет;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пособия другим членам семьи, находящимся на иждивении.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t>2.2.3. Оценка потерь при получении телесных повреждений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При оценке потерь учитываются две группы пострадавших: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получившие инвалидность и временную нетрудоспособность, т.к. эти данные отражаются в официальных документах (отделов социального обеспечения, суда и т.д.);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при получении инвалидности учитывается: стоимость нахождения в больнице, оплата по временной нетрудоспособности, выплата пенсии по инвалидности, потери доходов обществом;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при временной нетрудоспособности учитывается: стоимость нахождения в больнице, оплата по временной нетрудоспособности, потери доходов обществом.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t>2.2.3.1. Оценка потерь, связанных с получением инвалидности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Средний срок инвалидности составляет 10,6 года. В соответствии с </w:t>
      </w:r>
      <w:hyperlink r:id="rId6" w:history="1">
        <w:r w:rsidRPr="00B161D2">
          <w:rPr>
            <w:rFonts w:ascii="Times New Roman" w:eastAsia="Times New Roman" w:hAnsi="Times New Roman" w:cs="Times New Roman"/>
            <w:sz w:val="28"/>
            <w:szCs w:val="24"/>
            <w:highlight w:val="yellow"/>
            <w:lang w:eastAsia="ru-RU"/>
          </w:rPr>
          <w:t>Постановлением</w:t>
        </w:r>
      </w:hyperlink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Правительства от 11 марта 1999 г. N 279 "Об утверждении Положения о расследовании и учете несчастных случаев на производстве" и </w:t>
      </w:r>
      <w:hyperlink r:id="rId7" w:history="1">
        <w:r w:rsidRPr="00B161D2">
          <w:rPr>
            <w:rFonts w:ascii="Times New Roman" w:eastAsia="Times New Roman" w:hAnsi="Times New Roman" w:cs="Times New Roman"/>
            <w:sz w:val="28"/>
            <w:szCs w:val="24"/>
            <w:highlight w:val="yellow"/>
            <w:lang w:eastAsia="ru-RU"/>
          </w:rPr>
          <w:t>Приказа</w:t>
        </w:r>
      </w:hyperlink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Минздрава России от 17 августа 1999 г. N 322 "Об утверждении Схемы определения тяжести несчастных случаев на производстве" принимается разделение степени тяжести ранения в ДТП на две категории: тяжелые и легкие.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К тяжелым относятся: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lastRenderedPageBreak/>
        <w:t>- длительные расстройства здоровья с временной утратой трудоспособности 60 дней и выше;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стойкая утрата трудоспособности (инвалидность).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К легким относятся: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расстройства здоровья с временной утратой трудоспособности продолжительностью до 60 дней.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t>2.2.3.2. Оценка потерь, связанных с временной нетрудоспособностью</w:t>
      </w:r>
    </w:p>
    <w:p w:rsidR="00AE356A" w:rsidRPr="00B161D2" w:rsidRDefault="00AE356A" w:rsidP="0060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При определении потерь, связанных с временной нетрудоспособностью, используются следующие данные: средняя продолжительность временной нетрудоспособности, затраты на медицинское обслуживание при стационарном лечении, потери доходов общества из-за временной нетрудоспособности.</w:t>
      </w:r>
    </w:p>
    <w:p w:rsidR="00AE356A" w:rsidRPr="00B161D2" w:rsidRDefault="00AE356A" w:rsidP="006011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  <w:t>2.3. Оценка ущерба в результате гибели человека, не имевшего семью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     Н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2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= </w:t>
      </w:r>
      <w:r w:rsidR="00D433E8" w:rsidRPr="00B161D2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∆</w:t>
      </w:r>
      <w:r w:rsidR="00D433E8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НП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+ Р</w:t>
      </w:r>
      <w:r w:rsidR="00D433E8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У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,         </w:t>
      </w:r>
      <w:r w:rsidR="00D433E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         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(9)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где:    </w:t>
      </w:r>
      <w:r w:rsidR="00D433E8" w:rsidRPr="00B161D2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∆</w:t>
      </w:r>
      <w:r w:rsidR="00D433E8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НП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- доходы, который принес бы человек, если бы работал</w:t>
      </w:r>
      <w:r w:rsidR="00D433E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с момента гибели до пенсии: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  </w:t>
      </w:r>
    </w:p>
    <w:p w:rsidR="00AE356A" w:rsidRPr="00B161D2" w:rsidRDefault="00D433E8" w:rsidP="00107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>∆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НП</w:t>
      </w:r>
      <w:r w:rsidR="00AE356A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= 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highlight w:val="yellow"/>
                <w:lang w:val="en-US" w:eastAsia="ru-RU"/>
              </w:rPr>
            </m:ctrlPr>
          </m:naryPr>
          <m:sub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val="en-US" w:eastAsia="ru-RU"/>
              </w:rPr>
              <m:t>n</m:t>
            </m:r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val="en-US" w:eastAsia="ru-RU"/>
              </w:rPr>
              <m:t>n</m:t>
            </m:r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eastAsia="ru-RU"/>
              </w:rPr>
              <m:t>=10</m:t>
            </m:r>
          </m:sup>
          <m:e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eastAsia="ru-RU"/>
              </w:rPr>
              <m:t>Д×(1+</m:t>
            </m:r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highlight w:val="yellow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val="en-US" w:eastAsia="ru-RU"/>
                  </w:rPr>
                  <m:t>P</m:t>
                </m:r>
              </m:sub>
            </m:sSub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eastAsia="ru-RU"/>
              </w:rPr>
              <m:t>)×</m:t>
            </m:r>
            <m:sSup>
              <m:sSup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highlight w:val="yellow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val="en-US" w:eastAsia="ru-RU"/>
                  </w:rPr>
                  <m:t>i</m:t>
                </m:r>
              </m:e>
              <m:sup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val="en-US" w:eastAsia="ru-RU"/>
                  </w:rPr>
                  <m:t>n</m:t>
                </m:r>
              </m:sup>
            </m:sSup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eastAsia="ru-RU"/>
              </w:rPr>
              <m:t>/(1+</m:t>
            </m:r>
            <m:sSub>
              <m:sSubPr>
                <m:ctrlPr>
                  <w:rPr>
                    <w:rFonts w:ascii="Cambria Math" w:eastAsia="Times New Roman" w:hAnsi="Cambria Math" w:cs="Courier New"/>
                    <w:i/>
                    <w:sz w:val="28"/>
                    <w:szCs w:val="20"/>
                    <w:highlight w:val="yellow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Courier New"/>
                    <w:sz w:val="28"/>
                    <w:szCs w:val="20"/>
                    <w:highlight w:val="yellow"/>
                    <w:lang w:val="en-US" w:eastAsia="ru-RU"/>
                  </w:rPr>
                  <m:t>p</m:t>
                </m:r>
              </m:sub>
            </m:sSub>
            <m:r>
              <w:rPr>
                <w:rFonts w:ascii="Cambria Math" w:eastAsia="Times New Roman" w:hAnsi="Cambria Math" w:cs="Courier New"/>
                <w:sz w:val="28"/>
                <w:szCs w:val="20"/>
                <w:highlight w:val="yellow"/>
                <w:lang w:eastAsia="ru-RU"/>
              </w:rPr>
              <m:t>)</m:t>
            </m:r>
          </m:e>
        </m:nary>
      </m:oMath>
      <w:r w:rsidR="001078B4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,                        </w:t>
      </w:r>
      <w:r w:rsidR="00AE356A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(10)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</w:t>
      </w:r>
    </w:p>
    <w:p w:rsidR="00AE356A" w:rsidRPr="00B161D2" w:rsidRDefault="00AE356A" w:rsidP="0000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где:</w:t>
      </w:r>
      <w:r w:rsidR="0060112E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r w:rsidRPr="00B161D2">
        <w:rPr>
          <w:rFonts w:ascii="Times New Roman" w:eastAsia="Times New Roman" w:hAnsi="Times New Roman" w:cs="Courier New"/>
          <w:i/>
          <w:sz w:val="28"/>
          <w:szCs w:val="20"/>
          <w:highlight w:val="yellow"/>
          <w:lang w:eastAsia="ru-RU"/>
        </w:rPr>
        <w:t>i</w:t>
      </w:r>
      <w:r w:rsidR="00037E30" w:rsidRPr="00B161D2">
        <w:rPr>
          <w:rFonts w:ascii="Times New Roman" w:eastAsia="Times New Roman" w:hAnsi="Times New Roman" w:cs="Courier New"/>
          <w:i/>
          <w:sz w:val="28"/>
          <w:szCs w:val="20"/>
          <w:highlight w:val="yellow"/>
          <w:vertAlign w:val="superscript"/>
          <w:lang w:val="en-US" w:eastAsia="ru-RU"/>
        </w:rPr>
        <w:t>n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  величина   индекса   ВВП   за  рассматриваемый  период</w:t>
      </w:r>
      <w:r w:rsidR="000014DF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(рассчитывается в долях в текущих ценах);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proofErr w:type="spellStart"/>
      <w:r w:rsidRPr="00B161D2">
        <w:rPr>
          <w:rFonts w:ascii="Times New Roman" w:eastAsia="Times New Roman" w:hAnsi="Times New Roman" w:cs="Courier New"/>
          <w:i/>
          <w:sz w:val="28"/>
          <w:szCs w:val="20"/>
          <w:highlight w:val="yellow"/>
          <w:lang w:eastAsia="ru-RU"/>
        </w:rPr>
        <w:t>r</w:t>
      </w:r>
      <w:r w:rsidR="00037E30" w:rsidRPr="00B161D2">
        <w:rPr>
          <w:rFonts w:ascii="Times New Roman" w:eastAsia="Times New Roman" w:hAnsi="Times New Roman" w:cs="Courier New"/>
          <w:i/>
          <w:sz w:val="28"/>
          <w:szCs w:val="20"/>
          <w:highlight w:val="yellow"/>
          <w:vertAlign w:val="subscript"/>
          <w:lang w:eastAsia="ru-RU"/>
        </w:rPr>
        <w:t>р</w:t>
      </w:r>
      <w:proofErr w:type="spellEnd"/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- коэффициент дисконтирования (в долях);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proofErr w:type="spellStart"/>
      <w:r w:rsidRPr="00B161D2">
        <w:rPr>
          <w:rFonts w:ascii="Times New Roman" w:eastAsia="Times New Roman" w:hAnsi="Times New Roman" w:cs="Courier New"/>
          <w:i/>
          <w:sz w:val="28"/>
          <w:szCs w:val="20"/>
          <w:highlight w:val="yellow"/>
          <w:lang w:eastAsia="ru-RU"/>
        </w:rPr>
        <w:t>t</w:t>
      </w:r>
      <w:r w:rsidR="00037E30" w:rsidRPr="00B161D2">
        <w:rPr>
          <w:rFonts w:ascii="Times New Roman" w:eastAsia="Times New Roman" w:hAnsi="Times New Roman" w:cs="Courier New"/>
          <w:i/>
          <w:sz w:val="28"/>
          <w:szCs w:val="20"/>
          <w:highlight w:val="yellow"/>
          <w:vertAlign w:val="subscript"/>
          <w:lang w:eastAsia="ru-RU"/>
        </w:rPr>
        <w:t>р</w:t>
      </w:r>
      <w:proofErr w:type="spellEnd"/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 прогноз  темпа  роста  ВВП  (рассчитывается  в  долях в  р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уб. (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сопоставимых ценах);</w:t>
      </w:r>
    </w:p>
    <w:p w:rsidR="0060112E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</w:t>
      </w:r>
      <w:r w:rsidR="0060112E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Р</w:t>
      </w:r>
      <w:r w:rsidR="0060112E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У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- расходы на оказание ритуальных услуг.</w:t>
      </w:r>
    </w:p>
    <w:p w:rsidR="00AE356A" w:rsidRPr="00B161D2" w:rsidRDefault="00AE356A" w:rsidP="00601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  <w:t>2.4. Оценка ущерба в результате гибели человека, имевшего семью</w:t>
      </w:r>
    </w:p>
    <w:p w:rsidR="00AE356A" w:rsidRPr="00B161D2" w:rsidRDefault="00AE356A" w:rsidP="006011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В этом случае к Н</w:t>
      </w: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vertAlign w:val="subscript"/>
          <w:lang w:eastAsia="ru-RU"/>
        </w:rPr>
        <w:t>2</w:t>
      </w: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 xml:space="preserve"> прибавляется пособие семье по случаю потери кормильца.</w:t>
      </w:r>
    </w:p>
    <w:p w:rsidR="008125C8" w:rsidRPr="00B161D2" w:rsidRDefault="00AE356A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       Н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1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= Н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2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+ П</w:t>
      </w:r>
      <w:r w:rsidR="008125C8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ИЖД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,        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        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(11)</w:t>
      </w:r>
    </w:p>
    <w:p w:rsidR="00AE356A" w:rsidRPr="00B161D2" w:rsidRDefault="00AE356A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где </w:t>
      </w:r>
      <w:r w:rsidR="008125C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</w:t>
      </w:r>
      <w:r w:rsidR="008125C8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ИЖД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- сумма ожидаемых  к выплате пособий по случаю потери</w:t>
      </w:r>
    </w:p>
    <w:p w:rsidR="00AE356A" w:rsidRPr="00B161D2" w:rsidRDefault="00AE356A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кормильца за 12 лет.</w:t>
      </w:r>
    </w:p>
    <w:p w:rsidR="00AE356A" w:rsidRPr="00B161D2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Сумма пособий, ожидаемая к выплате, определяется как:</w:t>
      </w:r>
    </w:p>
    <w:p w:rsidR="008B2AB7" w:rsidRPr="00B161D2" w:rsidRDefault="008B2AB7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noProof/>
          <w:sz w:val="28"/>
          <w:szCs w:val="20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51755359" wp14:editId="1D0B64F6">
            <wp:simplePos x="0" y="0"/>
            <wp:positionH relativeFrom="column">
              <wp:posOffset>1605915</wp:posOffset>
            </wp:positionH>
            <wp:positionV relativeFrom="paragraph">
              <wp:posOffset>249555</wp:posOffset>
            </wp:positionV>
            <wp:extent cx="3329836" cy="8382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3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6A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           </w:t>
      </w:r>
    </w:p>
    <w:p w:rsidR="008B2AB7" w:rsidRPr="00B161D2" w:rsidRDefault="008B2AB7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</w:p>
    <w:p w:rsidR="008B2AB7" w:rsidRPr="00B161D2" w:rsidRDefault="008B2AB7" w:rsidP="008B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(12)</w:t>
      </w:r>
    </w:p>
    <w:p w:rsidR="008B2AB7" w:rsidRPr="00B161D2" w:rsidRDefault="008B2AB7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</w:p>
    <w:p w:rsidR="008B2AB7" w:rsidRPr="00B161D2" w:rsidRDefault="008B2AB7" w:rsidP="00926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</w:p>
    <w:p w:rsidR="00AE356A" w:rsidRPr="00B161D2" w:rsidRDefault="00AE356A" w:rsidP="0032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lastRenderedPageBreak/>
        <w:t>где: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П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ИЖ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-  пособие  по случаю потери кормильца (среднемесячное) в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год, на который ведется расчет;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1,38 - среднее количество человек в семье,  получающих пособие</w:t>
      </w:r>
      <w:r w:rsidR="009268D8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по случаю потери кормильца.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  <w:t>2.5. Оценка ущерба в результате ранения человека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2</w:t>
      </w:r>
      <w:r w:rsidRPr="00B161D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t>.5.1. Оценка потерь, связанных с получением инвалидности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После ранения в ДТП и получения инвалидности пострадавшему выплачивается пенсия по инвалидности в среднем в течение 10,6 лет .</w:t>
      </w:r>
    </w:p>
    <w:p w:rsidR="00AE356A" w:rsidRPr="00B161D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B161D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Сумма пенсии определяется следующим образом:</w:t>
      </w:r>
    </w:p>
    <w:p w:rsidR="00793EC2" w:rsidRPr="00B161D2" w:rsidRDefault="00E20376" w:rsidP="0079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noProof/>
          <w:sz w:val="28"/>
          <w:szCs w:val="20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 wp14:anchorId="592CECDC" wp14:editId="2B87964E">
            <wp:simplePos x="0" y="0"/>
            <wp:positionH relativeFrom="column">
              <wp:posOffset>1777365</wp:posOffset>
            </wp:positionH>
            <wp:positionV relativeFrom="paragraph">
              <wp:posOffset>52705</wp:posOffset>
            </wp:positionV>
            <wp:extent cx="2124075" cy="657860"/>
            <wp:effectExtent l="0" t="0" r="952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6A"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</w:t>
      </w:r>
    </w:p>
    <w:p w:rsidR="00793EC2" w:rsidRPr="00B161D2" w:rsidRDefault="00793EC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                                                                                               (13)</w:t>
      </w:r>
    </w:p>
    <w:p w:rsidR="00E20376" w:rsidRPr="00B161D2" w:rsidRDefault="00E20376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proofErr w:type="spellStart"/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Пинв</w:t>
      </w:r>
      <w:proofErr w:type="spellEnd"/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= </w:t>
      </w:r>
      <w:sdt>
        <w:sdtPr>
          <w:rPr>
            <w:rFonts w:ascii="Cambria Math" w:eastAsia="Times New Roman" w:hAnsi="Cambria Math" w:cs="Courier New"/>
            <w:i/>
            <w:sz w:val="28"/>
            <w:szCs w:val="20"/>
            <w:highlight w:val="yellow"/>
            <w:lang w:eastAsia="ru-RU"/>
          </w:rPr>
          <w:id w:val="-1377465655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3"/>
                <w:rFonts w:ascii="Cambria Math" w:hAnsi="Cambria Math"/>
                <w:highlight w:val="yellow"/>
              </w:rPr>
              <m:t>Место для формулы.</m:t>
            </m:r>
          </m:oMath>
        </w:sdtContent>
      </w:sdt>
    </w:p>
    <w:p w:rsidR="00793EC2" w:rsidRPr="00B161D2" w:rsidRDefault="00793EC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</w:p>
    <w:p w:rsidR="00AE356A" w:rsidRPr="00AE356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где  П</w:t>
      </w:r>
      <w:r w:rsidR="000014DF" w:rsidRPr="00B161D2">
        <w:rPr>
          <w:rFonts w:ascii="Times New Roman" w:eastAsia="Times New Roman" w:hAnsi="Times New Roman" w:cs="Courier New"/>
          <w:sz w:val="28"/>
          <w:szCs w:val="20"/>
          <w:highlight w:val="yellow"/>
          <w:vertAlign w:val="subscript"/>
          <w:lang w:eastAsia="ru-RU"/>
        </w:rPr>
        <w:t>РГ</w:t>
      </w:r>
      <w:r w:rsidRPr="00B161D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-  среднемесячная  пенсия  по инвалидности в год, на который ведется расчет.</w:t>
      </w:r>
    </w:p>
    <w:p w:rsidR="00AE356A" w:rsidRPr="000464FB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highlight w:val="green"/>
          <w:lang w:eastAsia="ru-RU"/>
        </w:rPr>
      </w:pPr>
      <w:r w:rsidRPr="000464FB">
        <w:rPr>
          <w:rFonts w:ascii="Times New Roman" w:eastAsia="Times New Roman" w:hAnsi="Times New Roman" w:cs="Times New Roman"/>
          <w:i/>
          <w:sz w:val="28"/>
          <w:szCs w:val="24"/>
          <w:highlight w:val="green"/>
          <w:lang w:eastAsia="ru-RU"/>
        </w:rPr>
        <w:t xml:space="preserve">2.5.2. Оценка потерь при тяжелом ранении за время нахождения </w:t>
      </w:r>
      <w:r w:rsidR="00793EC2" w:rsidRPr="000464FB">
        <w:rPr>
          <w:rFonts w:ascii="Times New Roman" w:eastAsia="Times New Roman" w:hAnsi="Times New Roman" w:cs="Times New Roman"/>
          <w:i/>
          <w:sz w:val="28"/>
          <w:szCs w:val="24"/>
          <w:highlight w:val="green"/>
          <w:lang w:eastAsia="ru-RU"/>
        </w:rPr>
        <w:t>п</w:t>
      </w:r>
      <w:r w:rsidRPr="000464FB">
        <w:rPr>
          <w:rFonts w:ascii="Times New Roman" w:eastAsia="Times New Roman" w:hAnsi="Times New Roman" w:cs="Times New Roman"/>
          <w:i/>
          <w:sz w:val="28"/>
          <w:szCs w:val="24"/>
          <w:highlight w:val="green"/>
          <w:lang w:eastAsia="ru-RU"/>
        </w:rPr>
        <w:t>острадавшего в больнице и временной нетрудоспособности</w:t>
      </w:r>
    </w:p>
    <w:p w:rsidR="00AE356A" w:rsidRPr="000464FB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0464FB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Продолжительность нахождения пострадавшего в больнице - 120 дней, а временной нетрудоспособности - 150 дней.</w:t>
      </w:r>
    </w:p>
    <w:p w:rsidR="00AE356A" w:rsidRPr="000464FB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Потери   дохода   общества  при  временной  нетрудоспособности</w:t>
      </w:r>
    </w:p>
    <w:p w:rsidR="00AE356A" w:rsidRPr="000464FB" w:rsidRDefault="00AE356A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(</w:t>
      </w:r>
      <w:proofErr w:type="spellStart"/>
      <w:r w:rsidR="002A4E1A" w:rsidRPr="000464FB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Δ</w:t>
      </w:r>
      <w:r w:rsidR="002A4E1A" w:rsidRPr="000464FB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бл</w:t>
      </w:r>
      <w:proofErr w:type="spellEnd"/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):</w:t>
      </w:r>
    </w:p>
    <w:p w:rsidR="00AE356A" w:rsidRPr="000464FB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 </w:t>
      </w:r>
      <w:proofErr w:type="spellStart"/>
      <w:r w:rsidR="002A4E1A" w:rsidRPr="000464FB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Δ</w:t>
      </w:r>
      <w:r w:rsidR="002A4E1A" w:rsidRPr="000464FB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бл</w:t>
      </w:r>
      <w:proofErr w:type="spellEnd"/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= </w:t>
      </w:r>
      <w:r w:rsidR="009E6C4F"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0,2</w:t>
      </w: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="002A4E1A"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∙</w:t>
      </w: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150</w:t>
      </w:r>
      <w:r w:rsidR="009E6C4F"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= 30 тыс. руб.</w:t>
      </w: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</w:t>
      </w:r>
      <w:r w:rsidR="002A4E1A"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</w:t>
      </w: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(14)</w:t>
      </w:r>
    </w:p>
    <w:p w:rsidR="00AE356A" w:rsidRPr="000464FB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</w:t>
      </w:r>
    </w:p>
    <w:p w:rsidR="00793EC2" w:rsidRPr="000464FB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где П</w:t>
      </w:r>
      <w:r w:rsidR="002A4E1A" w:rsidRPr="000464FB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С</w:t>
      </w: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- потери в сутки.                                 </w:t>
      </w:r>
    </w:p>
    <w:p w:rsidR="00AE356A" w:rsidRPr="000464FB" w:rsidRDefault="00C412E4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highlight w:val="green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ourier New"/>
                <w:sz w:val="28"/>
                <w:szCs w:val="20"/>
                <w:highlight w:val="green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Courier New"/>
                <w:sz w:val="28"/>
                <w:szCs w:val="20"/>
                <w:highlight w:val="green"/>
                <w:lang w:eastAsia="ru-RU"/>
              </w:rPr>
              <m:t>С</m:t>
            </m:r>
          </m:sub>
        </m:sSub>
        <m:r>
          <w:rPr>
            <w:rFonts w:ascii="Cambria Math" w:eastAsia="Times New Roman" w:hAnsi="Cambria Math" w:cs="Courier New"/>
            <w:sz w:val="28"/>
            <w:szCs w:val="20"/>
            <w:highlight w:val="green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highlight w:val="green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ourier New"/>
                <w:sz w:val="28"/>
                <w:szCs w:val="20"/>
                <w:highlight w:val="green"/>
                <w:lang w:eastAsia="ru-RU"/>
              </w:rPr>
              <m:t>53</m:t>
            </m:r>
          </m:num>
          <m:den>
            <m:r>
              <w:rPr>
                <w:rFonts w:ascii="Cambria Math" w:eastAsia="Times New Roman" w:hAnsi="Cambria Math" w:cs="Courier New"/>
                <w:sz w:val="28"/>
                <w:szCs w:val="20"/>
                <w:highlight w:val="green"/>
                <w:lang w:eastAsia="ru-RU"/>
              </w:rPr>
              <m:t>262</m:t>
            </m:r>
          </m:den>
        </m:f>
        <m:r>
          <w:rPr>
            <w:rFonts w:ascii="Cambria Math" w:eastAsia="Times New Roman" w:hAnsi="Cambria Math" w:cs="Courier New"/>
            <w:sz w:val="28"/>
            <w:szCs w:val="20"/>
            <w:highlight w:val="green"/>
            <w:lang w:eastAsia="ru-RU"/>
          </w:rPr>
          <m:t xml:space="preserve">    </m:t>
        </m:r>
      </m:oMath>
      <w:r w:rsidR="00793EC2"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</w:t>
      </w:r>
      <w:r w:rsidR="00C514EB"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= 0,2 тыс. руб.</w:t>
      </w:r>
      <w:r w:rsidR="00793EC2"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             </w:t>
      </w:r>
      <w:r w:rsidR="00AE356A"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(15)</w:t>
      </w:r>
    </w:p>
    <w:p w:rsidR="00C97731" w:rsidRPr="00AE356A" w:rsidRDefault="0052654A" w:rsidP="00C9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464FB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- заработанная плата в год, </w:t>
      </w:r>
      <w:proofErr w:type="spellStart"/>
      <w:r w:rsidRPr="000464FB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руб</w:t>
      </w:r>
      <w:proofErr w:type="spellEnd"/>
    </w:p>
    <w:p w:rsidR="00AE356A" w:rsidRPr="00285922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</w:pPr>
      <w:r w:rsidRPr="0028592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t>2.5.3. Оценка величины недополученных доходов при тяжелом ранении</w:t>
      </w:r>
    </w:p>
    <w:p w:rsidR="00AE356A" w:rsidRPr="00AE356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92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Доходы, который принес бы человек, если бы полноценно работал с момента ранения в течение 10,6 лет:</w:t>
      </w:r>
    </w:p>
    <w:p w:rsidR="00AE356A" w:rsidRPr="00AE356A" w:rsidRDefault="00BE65D3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FABB7EC" wp14:editId="29BBC24F">
            <wp:extent cx="3028203" cy="6381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3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(16)</w:t>
      </w:r>
    </w:p>
    <w:p w:rsidR="00AE356A" w:rsidRPr="001E39CF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592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t>2.5.4. Оценка ущерба в результате тяжелого ранения человека, получившего инвалидность и неработающего</w:t>
      </w:r>
    </w:p>
    <w:p w:rsidR="00AE356A" w:rsidRDefault="00AE356A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</w:t>
      </w:r>
      <w:r w:rsidR="00084E5C"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inline distT="0" distB="0" distL="0" distR="0">
            <wp:extent cx="2843341" cy="447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341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, 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(17)</w:t>
      </w:r>
    </w:p>
    <w:p w:rsidR="003C0B5C" w:rsidRPr="00AE356A" w:rsidRDefault="003C0B5C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Н3</w:t>
      </w:r>
      <w:proofErr w:type="spellEnd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= 53+</w:t>
      </w:r>
    </w:p>
    <w:p w:rsidR="00AE356A" w:rsidRPr="00AE356A" w:rsidRDefault="00AE356A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084E5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б</w:t>
      </w:r>
      <w:proofErr w:type="spellEnd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затраты на стационарное лечение;</w:t>
      </w:r>
    </w:p>
    <w:p w:rsidR="00AE356A" w:rsidRPr="00AE356A" w:rsidRDefault="00AE356A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Н</w:t>
      </w:r>
      <w:r w:rsidR="00084E5C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Т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оплата временной нетрудоспособности.</w:t>
      </w:r>
    </w:p>
    <w:p w:rsidR="00AE356A" w:rsidRPr="00396232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</w:pPr>
      <w:r w:rsidRPr="00396232">
        <w:rPr>
          <w:rFonts w:ascii="Times New Roman" w:eastAsia="Times New Roman" w:hAnsi="Times New Roman" w:cs="Times New Roman"/>
          <w:i/>
          <w:sz w:val="28"/>
          <w:szCs w:val="24"/>
          <w:highlight w:val="yellow"/>
          <w:lang w:eastAsia="ru-RU"/>
        </w:rPr>
        <w:lastRenderedPageBreak/>
        <w:t>2.5.5. Оценка ущерба в результате тяжелого ранения человека, получившего инвалидность и работающего</w:t>
      </w:r>
    </w:p>
    <w:p w:rsidR="00AE356A" w:rsidRPr="00AE356A" w:rsidRDefault="00084E5C" w:rsidP="00084E5C">
      <w:pPr>
        <w:spacing w:after="24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396232">
        <w:rPr>
          <w:rFonts w:ascii="Times New Roman" w:eastAsia="Times New Roman" w:hAnsi="Times New Roman" w:cs="Times New Roman"/>
          <w:noProof/>
          <w:sz w:val="28"/>
          <w:szCs w:val="24"/>
          <w:highlight w:val="yellow"/>
          <w:lang w:eastAsia="ru-RU"/>
        </w:rPr>
        <w:drawing>
          <wp:inline distT="0" distB="0" distL="0" distR="0" wp14:anchorId="400F31D5" wp14:editId="21F79059">
            <wp:extent cx="3524250" cy="3900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8" cy="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56A" w:rsidRPr="0039623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</w:t>
      </w:r>
      <w:r w:rsidRPr="0039623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</w:t>
      </w:r>
      <w:r w:rsidR="00AE356A" w:rsidRPr="0039623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(18)</w:t>
      </w:r>
    </w:p>
    <w:p w:rsidR="00AE356A" w:rsidRPr="000868C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lang w:eastAsia="ru-RU"/>
        </w:rPr>
      </w:pPr>
      <w:r w:rsidRPr="000868CA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lang w:eastAsia="ru-RU"/>
        </w:rPr>
        <w:t>2.6. Оценка ущерба в результате легкого ранения</w:t>
      </w:r>
    </w:p>
    <w:p w:rsidR="00AE356A" w:rsidRPr="000868C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0868CA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Средняя длительность стационарного лечения одного пострадавшего составляет 20 дней, а средняя продолжительность последующей временной нетрудоспособности пострадавшего составляет 30 дней.</w:t>
      </w:r>
    </w:p>
    <w:p w:rsidR="00AE356A" w:rsidRPr="000868CA" w:rsidRDefault="00AE356A" w:rsidP="00260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0868CA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Величина ущерба от легкого ранения складываются из:</w:t>
      </w:r>
    </w:p>
    <w:p w:rsidR="00AE356A" w:rsidRPr="000868C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- затрат на лечение в больнице (20 дней) </w:t>
      </w:r>
      <w:r w:rsidR="00084E5C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–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О</w:t>
      </w:r>
      <w:r w:rsidR="00084E5C"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б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;</w:t>
      </w:r>
    </w:p>
    <w:p w:rsidR="00AE356A" w:rsidRPr="000868C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- оплаты временной нетрудоспособности (30 дней) </w:t>
      </w:r>
      <w:r w:rsidR="00084E5C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–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proofErr w:type="spellStart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О</w:t>
      </w:r>
      <w:r w:rsidR="00084E5C"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бл</w:t>
      </w:r>
      <w:proofErr w:type="spellEnd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;</w:t>
      </w:r>
    </w:p>
    <w:p w:rsidR="00AE356A" w:rsidRPr="000868CA" w:rsidRDefault="00AE356A" w:rsidP="0026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-  потерь  общества  за  время  лечения в больнице и временной</w:t>
      </w:r>
    </w:p>
    <w:p w:rsidR="00AE356A" w:rsidRPr="000868CA" w:rsidRDefault="00AE356A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нетрудоспособности</w:t>
      </w:r>
      <w:r w:rsidR="00435347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(30 дней) </w:t>
      </w:r>
      <w:r w:rsidR="00435347" w:rsidRPr="000868CA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−</w:t>
      </w:r>
      <w:r w:rsidR="00435347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="00435347" w:rsidRPr="000868CA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r w:rsidR="00435347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proofErr w:type="spellStart"/>
      <w:r w:rsidR="00435347"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внт</w:t>
      </w:r>
      <w:proofErr w:type="spellEnd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:</w:t>
      </w:r>
    </w:p>
    <w:p w:rsidR="00AE356A" w:rsidRPr="000868CA" w:rsidRDefault="00AE356A" w:rsidP="0008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</w:t>
      </w:r>
      <w:r w:rsidR="00A321C7" w:rsidRPr="000868CA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proofErr w:type="spellStart"/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внт</w:t>
      </w:r>
      <w:proofErr w:type="spellEnd"/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= </w:t>
      </w:r>
      <w:proofErr w:type="spellStart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П</w:t>
      </w:r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С</w:t>
      </w:r>
      <w:proofErr w:type="spellEnd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.     </w:t>
      </w:r>
      <w:r w:rsidR="00084E5C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(19)</w:t>
      </w:r>
    </w:p>
    <w:p w:rsidR="004E73AE" w:rsidRPr="000868CA" w:rsidRDefault="004E73AE" w:rsidP="004E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0868CA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proofErr w:type="spellStart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внт</w:t>
      </w:r>
      <w:proofErr w:type="spellEnd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= 0,2</w:t>
      </w:r>
    </w:p>
    <w:p w:rsidR="00AE356A" w:rsidRPr="000868CA" w:rsidRDefault="00AE356A" w:rsidP="00A3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  </w:t>
      </w:r>
    </w:p>
    <w:p w:rsidR="00AE356A" w:rsidRPr="000868CA" w:rsidRDefault="00AE356A" w:rsidP="00286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0868CA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Суммарные потери общества составляют:</w:t>
      </w:r>
    </w:p>
    <w:p w:rsidR="00AE356A" w:rsidRDefault="00AE356A" w:rsidP="00A3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Н5 = О</w:t>
      </w:r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б</w:t>
      </w:r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+ </w:t>
      </w:r>
      <w:proofErr w:type="spellStart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О</w:t>
      </w:r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бл</w:t>
      </w:r>
      <w:proofErr w:type="spellEnd"/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+</w:t>
      </w:r>
      <w:r w:rsidR="00A321C7" w:rsidRPr="000868CA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proofErr w:type="spellStart"/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внт</w:t>
      </w:r>
      <w:proofErr w:type="spellEnd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.         </w:t>
      </w:r>
      <w:r w:rsidR="00A321C7"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</w:t>
      </w:r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(20)</w:t>
      </w:r>
    </w:p>
    <w:p w:rsidR="000868CA" w:rsidRPr="00AE356A" w:rsidRDefault="000868CA" w:rsidP="00086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Н5</w:t>
      </w:r>
      <w:proofErr w:type="spellEnd"/>
      <w:r w:rsidRPr="000868CA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= 0+0+0,2 =0,2</w:t>
      </w:r>
    </w:p>
    <w:p w:rsidR="00AE356A" w:rsidRPr="009F5A02" w:rsidRDefault="00AE356A" w:rsidP="00F255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868CA">
        <w:rPr>
          <w:rFonts w:ascii="Times New Roman" w:eastAsia="Times New Roman" w:hAnsi="Times New Roman" w:cs="Times New Roman"/>
          <w:b/>
          <w:bCs/>
          <w:sz w:val="28"/>
          <w:szCs w:val="24"/>
          <w:highlight w:val="green"/>
          <w:lang w:eastAsia="ru-RU"/>
        </w:rPr>
        <w:t>2.7. Оценка ущерба в результате гибели детей</w:t>
      </w:r>
    </w:p>
    <w:p w:rsidR="00AE356A" w:rsidRPr="005B7EE0" w:rsidRDefault="00AE356A" w:rsidP="001E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5B7EE0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Анализ проведенных ранее исследований показал, что средний возраст гибели ребенка составляет 11 лет. Расчет ущерба для общества в результате гибели ребенка проводится следующим образом:</w:t>
      </w:r>
    </w:p>
    <w:p w:rsidR="00AE356A" w:rsidRPr="005B7EE0" w:rsidRDefault="00AE356A" w:rsidP="001E3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5B7EE0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Определяются затраты на обучение одного ребенка:</w:t>
      </w:r>
    </w:p>
    <w:p w:rsidR="00AE356A" w:rsidRPr="005B7EE0" w:rsidRDefault="00AE356A" w:rsidP="00A32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</w:t>
      </w:r>
      <w:proofErr w:type="spellStart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З</w:t>
      </w:r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обуч</w:t>
      </w:r>
      <w:proofErr w:type="spellEnd"/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= </w:t>
      </w:r>
      <w:proofErr w:type="spellStart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З</w:t>
      </w:r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r.об</w:t>
      </w:r>
      <w:proofErr w:type="spellEnd"/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/ </w:t>
      </w:r>
      <w:proofErr w:type="spellStart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N</w:t>
      </w:r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уч</w:t>
      </w:r>
      <w:proofErr w:type="spellEnd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,              </w:t>
      </w:r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      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(21)</w:t>
      </w:r>
    </w:p>
    <w:p w:rsidR="003C0B5C" w:rsidRPr="005B7EE0" w:rsidRDefault="003C0B5C" w:rsidP="00AA1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З </w:t>
      </w:r>
      <w:proofErr w:type="spellStart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обуч</w:t>
      </w:r>
      <w:proofErr w:type="spellEnd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= 60/2200 = 0,027</w:t>
      </w:r>
    </w:p>
    <w:p w:rsidR="00AE356A" w:rsidRPr="005B7EE0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где:    З </w:t>
      </w:r>
      <w:proofErr w:type="spellStart"/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r.об</w:t>
      </w:r>
      <w:proofErr w:type="spellEnd"/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 xml:space="preserve">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-  затраты  на  образование  в году, на который ведется</w:t>
      </w:r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расчет;</w:t>
      </w:r>
    </w:p>
    <w:p w:rsidR="00AE356A" w:rsidRPr="005B7EE0" w:rsidRDefault="00A321C7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N </w:t>
      </w:r>
      <w:proofErr w:type="spellStart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уч</w:t>
      </w:r>
      <w:proofErr w:type="spellEnd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 xml:space="preserve"> </w:t>
      </w:r>
      <w:r w:rsidR="00AE356A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- общее количество учащихся в расчетном году.</w:t>
      </w:r>
    </w:p>
    <w:p w:rsidR="00AE356A" w:rsidRPr="005B7EE0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</w:t>
      </w:r>
      <w:r w:rsidRPr="005B7EE0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Определяется доля учащихся в средних специальных учебных заведениях:</w:t>
      </w:r>
    </w:p>
    <w:p w:rsidR="00AE356A" w:rsidRPr="005B7EE0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</w:t>
      </w:r>
      <w:r w:rsidR="00286935" w:rsidRPr="005B7EE0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N </w:t>
      </w:r>
      <w:r w:rsidR="00286935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Т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= N </w:t>
      </w:r>
      <w:proofErr w:type="spellStart"/>
      <w:r w:rsidR="00286935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техн</w:t>
      </w:r>
      <w:proofErr w:type="spellEnd"/>
      <w:r w:rsidR="00286935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/ N </w:t>
      </w:r>
      <w:proofErr w:type="spellStart"/>
      <w:r w:rsidR="00286935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уч</w:t>
      </w:r>
      <w:proofErr w:type="spellEnd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,               </w:t>
      </w:r>
      <w:r w:rsidR="00A321C7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(22)</w:t>
      </w:r>
    </w:p>
    <w:p w:rsidR="00AA189E" w:rsidRPr="005B7EE0" w:rsidRDefault="00AA189E" w:rsidP="00F92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N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Т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= 300/2200 = 0,136</w:t>
      </w:r>
    </w:p>
    <w:p w:rsidR="00AE356A" w:rsidRPr="005B7EE0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где  N </w:t>
      </w:r>
      <w:proofErr w:type="spellStart"/>
      <w:r w:rsidR="00286935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техн</w:t>
      </w:r>
      <w:proofErr w:type="spellEnd"/>
      <w:r w:rsidR="00286935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 xml:space="preserve">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-  число  учащихся  в  средних специальных учебных</w:t>
      </w:r>
      <w:r w:rsidR="00286935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з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аведениях в расчетный год.</w:t>
      </w:r>
    </w:p>
    <w:p w:rsidR="00AE356A" w:rsidRPr="005B7EE0" w:rsidRDefault="00AE356A" w:rsidP="0028693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  <w:r w:rsidRPr="005B7EE0"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  <w:t>Определяется доля учащихся в ВУЗах в расчетном году:</w:t>
      </w:r>
    </w:p>
    <w:p w:rsidR="00AE356A" w:rsidRPr="005B7EE0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</w:t>
      </w:r>
      <w:r w:rsidR="009E3E5D" w:rsidRPr="005B7EE0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N</w:t>
      </w:r>
      <w:r w:rsidR="009E3E5D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В</w:t>
      </w:r>
      <w:r w:rsidR="009E3E5D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= N </w:t>
      </w:r>
      <w:r w:rsidR="009E3E5D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 xml:space="preserve">ВУЗ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/ N </w:t>
      </w:r>
      <w:proofErr w:type="spellStart"/>
      <w:r w:rsidR="009E3E5D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уч</w:t>
      </w:r>
      <w:proofErr w:type="spellEnd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,      </w:t>
      </w:r>
      <w:r w:rsidR="009E3E5D"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                   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         (23)</w:t>
      </w:r>
    </w:p>
    <w:p w:rsidR="008F3AE0" w:rsidRPr="005B7EE0" w:rsidRDefault="008F3AE0" w:rsidP="008F3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Times New Roman"/>
          <w:sz w:val="28"/>
          <w:szCs w:val="20"/>
          <w:highlight w:val="green"/>
          <w:lang w:eastAsia="ru-RU"/>
        </w:rPr>
        <w:t>∆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</w:t>
      </w:r>
      <w:proofErr w:type="spellStart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N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В</w:t>
      </w:r>
      <w:proofErr w:type="spellEnd"/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 xml:space="preserve"> 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= 300/2200 =0,136</w:t>
      </w:r>
    </w:p>
    <w:p w:rsidR="00AE356A" w:rsidRPr="005B7EE0" w:rsidRDefault="00AE356A" w:rsidP="0028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lastRenderedPageBreak/>
        <w:t xml:space="preserve">                                   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>где N</w:t>
      </w:r>
      <w:r w:rsidR="00501BE2" w:rsidRPr="005B7EE0">
        <w:rPr>
          <w:rFonts w:ascii="Times New Roman" w:eastAsia="Times New Roman" w:hAnsi="Times New Roman" w:cs="Courier New"/>
          <w:sz w:val="28"/>
          <w:szCs w:val="20"/>
          <w:highlight w:val="green"/>
          <w:vertAlign w:val="subscript"/>
          <w:lang w:eastAsia="ru-RU"/>
        </w:rPr>
        <w:t>ВУЗ</w:t>
      </w:r>
      <w:r w:rsidRPr="005B7EE0">
        <w:rPr>
          <w:rFonts w:ascii="Times New Roman" w:eastAsia="Times New Roman" w:hAnsi="Times New Roman" w:cs="Courier New"/>
          <w:sz w:val="28"/>
          <w:szCs w:val="20"/>
          <w:highlight w:val="green"/>
          <w:lang w:eastAsia="ru-RU"/>
        </w:rPr>
        <w:t xml:space="preserve">  - число учащихся в ВУЗах в расчетном году.</w:t>
      </w:r>
    </w:p>
    <w:p w:rsidR="00AE356A" w:rsidRPr="00AE356A" w:rsidRDefault="009E3E5D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AE356A"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Определяются затраты общества на обучение, если бы ребенок не погиб:</w:t>
      </w:r>
    </w:p>
    <w:p w:rsidR="00AE356A" w:rsidRPr="00285922" w:rsidRDefault="00AE356A" w:rsidP="00F255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285922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- затраты на обучение в школе (от 11 до 16 лет):</w:t>
      </w:r>
    </w:p>
    <w:p w:rsidR="009E3E5D" w:rsidRPr="00285922" w:rsidRDefault="001E39CF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285922">
        <w:rPr>
          <w:rFonts w:ascii="Times New Roman" w:eastAsia="Times New Roman" w:hAnsi="Times New Roman" w:cs="Courier New"/>
          <w:noProof/>
          <w:sz w:val="28"/>
          <w:szCs w:val="20"/>
          <w:highlight w:val="yellow"/>
          <w:lang w:eastAsia="ru-RU"/>
        </w:rPr>
        <w:drawing>
          <wp:anchor distT="0" distB="0" distL="114300" distR="114300" simplePos="0" relativeHeight="251660288" behindDoc="1" locked="0" layoutInCell="1" allowOverlap="1" wp14:anchorId="6C7264DA" wp14:editId="7B93E432">
            <wp:simplePos x="0" y="0"/>
            <wp:positionH relativeFrom="column">
              <wp:posOffset>453390</wp:posOffset>
            </wp:positionH>
            <wp:positionV relativeFrom="paragraph">
              <wp:posOffset>-73025</wp:posOffset>
            </wp:positionV>
            <wp:extent cx="2428875" cy="847090"/>
            <wp:effectExtent l="0" t="0" r="9525" b="0"/>
            <wp:wrapThrough wrapText="bothSides">
              <wp:wrapPolygon edited="0">
                <wp:start x="0" y="0"/>
                <wp:lineTo x="0" y="20888"/>
                <wp:lineTo x="21515" y="20888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6A" w:rsidRPr="0028592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 xml:space="preserve">          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8592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(24)</w:t>
      </w:r>
    </w:p>
    <w:p w:rsidR="00AE356A" w:rsidRDefault="00AE356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285922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</w:t>
      </w:r>
      <w:r w:rsidRPr="0028592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-  затраты  на обучение в средних специальных и высших учебных</w:t>
      </w:r>
    </w:p>
    <w:p w:rsidR="00AE356A" w:rsidRPr="00285922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28592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заведениях:</w:t>
      </w:r>
    </w:p>
    <w:p w:rsidR="009E3E5D" w:rsidRPr="00285922" w:rsidRDefault="009E3E5D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</w:pPr>
      <w:r w:rsidRPr="00285922">
        <w:rPr>
          <w:rFonts w:ascii="Times New Roman" w:eastAsia="Times New Roman" w:hAnsi="Times New Roman" w:cs="Courier New"/>
          <w:noProof/>
          <w:sz w:val="28"/>
          <w:szCs w:val="20"/>
          <w:highlight w:val="yellow"/>
          <w:lang w:eastAsia="ru-RU"/>
        </w:rPr>
        <w:drawing>
          <wp:anchor distT="0" distB="0" distL="114300" distR="114300" simplePos="0" relativeHeight="251661312" behindDoc="1" locked="0" layoutInCell="1" allowOverlap="1" wp14:anchorId="3AD4297E" wp14:editId="784888B5">
            <wp:simplePos x="0" y="0"/>
            <wp:positionH relativeFrom="column">
              <wp:posOffset>786765</wp:posOffset>
            </wp:positionH>
            <wp:positionV relativeFrom="paragraph">
              <wp:posOffset>125730</wp:posOffset>
            </wp:positionV>
            <wp:extent cx="32385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73" y="21016"/>
                <wp:lineTo x="2147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85922">
        <w:rPr>
          <w:rFonts w:ascii="Times New Roman" w:eastAsia="Times New Roman" w:hAnsi="Times New Roman" w:cs="Courier New"/>
          <w:sz w:val="28"/>
          <w:szCs w:val="20"/>
          <w:highlight w:val="yellow"/>
          <w:lang w:eastAsia="ru-RU"/>
        </w:rPr>
        <w:t>(25)</w:t>
      </w:r>
    </w:p>
    <w:p w:rsidR="00285922" w:rsidRPr="00AE356A" w:rsidRDefault="00285922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\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</w:t>
      </w:r>
    </w:p>
    <w:p w:rsidR="00AE356A" w:rsidRPr="00AE356A" w:rsidRDefault="00AE356A" w:rsidP="009E3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  3  и  5  -  соответственно  продолжительность  обучения в</w:t>
      </w:r>
      <w:r w:rsidR="009E3E5D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средних специальных и высших учебных заведениях, год.</w:t>
      </w:r>
    </w:p>
    <w:p w:rsidR="00AE356A" w:rsidRPr="00AE356A" w:rsidRDefault="00AE356A" w:rsidP="009E3E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величина заработной платы родителей, необходимой для того, чтобы вырастить ребенка до трудоспособного возраста. Считается, что на ребенка идет 1/2 заработной платы одного из родителей.</w:t>
      </w:r>
    </w:p>
    <w:p w:rsidR="00AE356A" w:rsidRPr="00AE356A" w:rsidRDefault="00AE356A" w:rsidP="009E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рассчитывается следующим образом:</w:t>
      </w:r>
    </w:p>
    <w:p w:rsidR="00AE356A" w:rsidRPr="00AE356A" w:rsidRDefault="00AE356A" w:rsidP="009E3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заработная плата родителей, приходящаяся на детей, учащихся в школе:</w:t>
      </w:r>
    </w:p>
    <w:p w:rsidR="00AE356A" w:rsidRPr="00AE356A" w:rsidRDefault="0027023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0B19331" wp14:editId="2768835D">
            <wp:simplePos x="0" y="0"/>
            <wp:positionH relativeFrom="column">
              <wp:posOffset>1605915</wp:posOffset>
            </wp:positionH>
            <wp:positionV relativeFrom="paragraph">
              <wp:posOffset>207010</wp:posOffset>
            </wp:positionV>
            <wp:extent cx="2531110" cy="847725"/>
            <wp:effectExtent l="0" t="0" r="254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27023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(26)</w:t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где  </w:t>
      </w:r>
      <w:proofErr w:type="spellStart"/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З</w:t>
      </w:r>
      <w:r w:rsidR="0027023A" w:rsidRP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>г</w:t>
      </w:r>
      <w:proofErr w:type="spellEnd"/>
      <w:r w:rsidR="0027023A" w:rsidRP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="0027023A">
        <w:rPr>
          <w:rFonts w:ascii="Times New Roman" w:eastAsia="Times New Roman" w:hAnsi="Times New Roman" w:cs="Courier New"/>
          <w:sz w:val="28"/>
          <w:szCs w:val="20"/>
          <w:vertAlign w:val="subscript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-  среднегодовая  заработная плата одного работника в</w:t>
      </w:r>
      <w:r w:rsidR="0027023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р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асчетный год;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-  заработная плата родителей, приходящаяся на детей, учащихся</w:t>
      </w: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в среднем специальном или высшем учебном заведении:</w:t>
      </w:r>
    </w:p>
    <w:p w:rsidR="00AE356A" w:rsidRPr="00AE356A" w:rsidRDefault="0027023A" w:rsidP="00F2559A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1EDEDADB" wp14:editId="667EBE9A">
            <wp:simplePos x="0" y="0"/>
            <wp:positionH relativeFrom="column">
              <wp:posOffset>1519555</wp:posOffset>
            </wp:positionH>
            <wp:positionV relativeFrom="paragraph">
              <wp:posOffset>271145</wp:posOffset>
            </wp:positionV>
            <wp:extent cx="2685415" cy="790575"/>
            <wp:effectExtent l="0" t="0" r="63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56A" w:rsidRPr="00AE356A" w:rsidRDefault="0027023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(27)</w:t>
      </w:r>
    </w:p>
    <w:p w:rsidR="00AE356A" w:rsidRPr="00AE356A" w:rsidRDefault="00AE356A" w:rsidP="00270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</w:t>
      </w:r>
    </w:p>
    <w:p w:rsidR="00AE356A" w:rsidRP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Доходы, которые не</w:t>
      </w:r>
      <w:r w:rsidR="002702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дополучены обществом от ребенка в результате его гибели, составляют:</w:t>
      </w:r>
    </w:p>
    <w:p w:rsidR="007F23F2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5057775" cy="6381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56A" w:rsidRPr="00DD34A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AE356A" w:rsidRPr="00DD34AA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</w:t>
      </w:r>
      <w:r w:rsidR="00AE356A" w:rsidRPr="00DD34AA">
        <w:rPr>
          <w:rFonts w:ascii="Times New Roman" w:eastAsia="Times New Roman" w:hAnsi="Times New Roman" w:cs="Courier New"/>
          <w:sz w:val="28"/>
          <w:szCs w:val="20"/>
          <w:lang w:eastAsia="ru-RU"/>
        </w:rPr>
        <w:t>(28)</w:t>
      </w:r>
    </w:p>
    <w:p w:rsidR="007F23F2" w:rsidRDefault="007F23F2" w:rsidP="00F2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E356A" w:rsidRPr="00AE356A" w:rsidRDefault="00AE356A" w:rsidP="007F2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где 0,757 - коэффициент, учитывающий долю учащихся, начинающих</w:t>
      </w:r>
      <w:r w:rsidR="007F23F2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работать в 16 лет.</w:t>
      </w:r>
    </w:p>
    <w:p w:rsid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BE2" w:rsidRPr="00AE356A" w:rsidRDefault="00501BE2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9F5A02" w:rsidRDefault="00AE356A" w:rsidP="007F23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A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2.8. Стоимостные оценки (нормативы) ущерба от ДТП в результате гибели или ранения человека</w:t>
      </w:r>
    </w:p>
    <w:p w:rsidR="00AE356A" w:rsidRP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Стоимостные оценки рассчитаны в текущих ценах каждого года и приведены в табл. 1.</w:t>
      </w:r>
    </w:p>
    <w:p w:rsidR="00AE356A" w:rsidRPr="00AE356A" w:rsidRDefault="00AE356A" w:rsidP="007F2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сопоставлении стоимостных оценок ущерба с соответствующими оценками в других странах нужно получить их величину в условных единицах. Для этого стоимостная оценка ущерба в рассматриваемом году переводится в текущие цены 1997 года, принятого за базовый в расчетах. Приведение производится путем умножения стоимостной оценки ущерба на индекс-дефлятор ВВП в сопоставимых ценах. Этот индекс равен 95,4% в 1998 год по отношению к 1997 году и 100% по отношению 1999 года к 1998 году. Оценка ущерба от гибели человека, имевшего семью, в 1998 году равна 1509 тыс. руб. (табл. 1). Для перевода в цены 1997 года необходимо эту цифру умножить на 0,954 (1509 х 0,954 = 1439,5). Для перевода в доллары США необходимо разделить полученный результат на средний курс доллара США в 1997 году (5,8).</w:t>
      </w:r>
    </w:p>
    <w:p w:rsidR="00AE356A" w:rsidRPr="00AE356A" w:rsidRDefault="00AE356A" w:rsidP="00A9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1 </w:t>
      </w:r>
    </w:p>
    <w:p w:rsidR="00AE356A" w:rsidRDefault="00AE356A" w:rsidP="00A93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НОРМАТИВЫ ВЕЛИЧИНЫ УЩЕРБА ОТ ДТП В РЕЗУЛЬТАТЕ ГИБЕЛИ ИЛИ РАНЕНИЯ ЧЕЛОВЕКА</w:t>
      </w:r>
    </w:p>
    <w:p w:rsidR="00541E68" w:rsidRDefault="00541E68" w:rsidP="00541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41E68" w:rsidRDefault="00541E68" w:rsidP="00541E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6428578" cy="1314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7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56A" w:rsidRPr="00AE356A" w:rsidRDefault="00AE356A" w:rsidP="00541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Подробный алгоритм расчета нормативов величины ущерба от гибели или ранения человека на каждый конкретный год (в данном случае - 1998). Данный алгоритм используется для проведения точных расчетов величин нормативов. Эти нормативы рассчитываются по данным Госкомстата России. 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практических приблизительных расчетов может быть использован упрощенный метод.</w:t>
      </w:r>
    </w:p>
    <w:p w:rsidR="00AE356A" w:rsidRPr="00541E68" w:rsidRDefault="00AE356A" w:rsidP="00541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41E6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2.9. Упрощенный метод расчета стоимостных оценок ущерба (нормативов) от ДТП в результате гибели или ранения человека</w:t>
      </w:r>
    </w:p>
    <w:p w:rsidR="00AE356A" w:rsidRDefault="00AE356A" w:rsidP="00541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проведении практических расчетов используется упрощенный метод для получения нормативов ущерба от гибели или ранения людей в ДТП. Исходной информацией для этих расчетов является норматив ущерба за предыдущий год и величина ВВП и численности населения, занятого в экономике. Технология проведения расчета представлена на примере получения норматива за </w:t>
      </w:r>
      <w:r w:rsidR="006B746C" w:rsidRPr="006B746C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из норматива за 199</w:t>
      </w:r>
      <w:r w:rsidR="006B746C" w:rsidRPr="006B746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 По имеющейся информации Минэкономики России, ВВП в 1999 году в России составил 4100 млрд. руб. Находим коэффициент (К) как отношение ВВП за 1999 год к ВВП за </w:t>
      </w:r>
      <w:r w:rsidR="0024549B" w:rsidRPr="0024549B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</w:t>
      </w:r>
      <w:r w:rsidR="0024549B" w:rsidRPr="0024549B">
        <w:rPr>
          <w:sz w:val="28"/>
          <w:szCs w:val="28"/>
        </w:rPr>
        <w:t>62 трлн 356,9 млрд рублей</w:t>
      </w:r>
      <w:r w:rsidR="0024549B">
        <w:t>.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.):</w:t>
      </w:r>
    </w:p>
    <w:p w:rsidR="005030B4" w:rsidRPr="00AE356A" w:rsidRDefault="005030B4" w:rsidP="00541E6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Найдем коэффициент (К) как отношение </w:t>
      </w:r>
      <w:r w:rsid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ВВП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2002</w:t>
      </w:r>
      <w:r w:rsid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0C3EC7" w:rsidRP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>27312,2665</w:t>
      </w:r>
      <w:r w:rsid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C3EC7" w:rsidRP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>млрд.руб</w:t>
      </w:r>
      <w:proofErr w:type="spellEnd"/>
      <w:r w:rsid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ВВП за 2015</w:t>
      </w:r>
      <w:r w:rsid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</w:t>
      </w:r>
      <w:r w:rsidR="000C3EC7" w:rsidRP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>61161,921</w:t>
      </w:r>
      <w:r w:rsid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0C3EC7" w:rsidRP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>млрд.руб</w:t>
      </w:r>
      <w:proofErr w:type="spellEnd"/>
      <w:r w:rsidR="000C3EC7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AE356A" w:rsidRPr="00AE356A" w:rsidRDefault="00675B80" w:rsidP="00675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m:oMath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К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27312,3</m:t>
            </m:r>
          </m:num>
          <m:den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61161,9</m:t>
            </m:r>
          </m:den>
        </m:f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=0.4466</m:t>
        </m:r>
      </m:oMath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(29)</w:t>
      </w:r>
    </w:p>
    <w:p w:rsidR="00AE356A" w:rsidRPr="00AE356A" w:rsidRDefault="00675B80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AE356A"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Затем находим коэффициент </w:t>
      </w:r>
      <w:r w:rsidR="00AE356A" w:rsidRPr="001E39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</w:t>
      </w:r>
      <w:r w:rsidR="00AE356A"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1, характеризующий прирост за этот период количества населения, занятого в экономике:</w:t>
      </w:r>
    </w:p>
    <w:p w:rsidR="00AE356A" w:rsidRPr="00AE356A" w:rsidRDefault="00AE356A" w:rsidP="00A9305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356A" w:rsidRPr="00AE356A" w:rsidRDefault="00AE356A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</w:t>
      </w:r>
      <m:oMath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K1=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76587,5</m:t>
            </m:r>
          </m:num>
          <m:den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71546,6</m:t>
            </m:r>
          </m:den>
        </m:f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=1,07</m:t>
        </m:r>
      </m:oMath>
      <w:r w:rsidR="00A93056" w:rsidRPr="00A9305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(30)</w:t>
      </w:r>
    </w:p>
    <w:p w:rsidR="00AE356A" w:rsidRPr="00AE356A" w:rsidRDefault="00AE356A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где:</w:t>
      </w:r>
      <w:r w:rsidR="00541E68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</w:t>
      </w:r>
      <w:r w:rsidR="009E3713" w:rsidRPr="009E3713">
        <w:rPr>
          <w:rFonts w:ascii="Times New Roman" w:eastAsia="Times New Roman" w:hAnsi="Times New Roman" w:cs="Courier New"/>
          <w:sz w:val="28"/>
          <w:szCs w:val="20"/>
          <w:lang w:eastAsia="ru-RU"/>
        </w:rPr>
        <w:t>71546,643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- количество населения, занятое в экономике в </w:t>
      </w:r>
      <w:r w:rsidR="009E3713">
        <w:rPr>
          <w:rFonts w:ascii="Times New Roman" w:eastAsia="Times New Roman" w:hAnsi="Times New Roman" w:cs="Courier New"/>
          <w:sz w:val="28"/>
          <w:szCs w:val="20"/>
          <w:lang w:eastAsia="ru-RU"/>
        </w:rPr>
        <w:t>2001</w:t>
      </w: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году,</w:t>
      </w:r>
    </w:p>
    <w:p w:rsidR="00AE356A" w:rsidRPr="00AE356A" w:rsidRDefault="00432CBD" w:rsidP="00A93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432CBD">
        <w:rPr>
          <w:rFonts w:ascii="Times New Roman" w:eastAsia="Times New Roman" w:hAnsi="Times New Roman" w:cs="Courier New"/>
          <w:sz w:val="28"/>
          <w:szCs w:val="20"/>
          <w:lang w:eastAsia="ru-RU"/>
        </w:rPr>
        <w:t>76587,5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-  количество  населения,  занятое  в экономике в </w:t>
      </w:r>
      <w:r w:rsidR="006B746C" w:rsidRPr="006B746C">
        <w:rPr>
          <w:rFonts w:ascii="Times New Roman" w:eastAsia="Times New Roman" w:hAnsi="Times New Roman" w:cs="Courier New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5</w:t>
      </w:r>
      <w:r w:rsidR="006B746C" w:rsidRPr="006B746C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>году.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окончательных расчетов находим коэффициент (К2):</w:t>
      </w:r>
    </w:p>
    <w:p w:rsidR="00AE356A" w:rsidRPr="00AE356A" w:rsidRDefault="00A93056" w:rsidP="00253A26">
      <w:pPr>
        <w:spacing w:after="240" w:line="360" w:lineRule="auto"/>
        <w:ind w:firstLine="709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</w:t>
      </w:r>
      <m:oMath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K2=</m:t>
        </m:r>
        <m:f>
          <m:fPr>
            <m:ctrlPr>
              <w:rPr>
                <w:rFonts w:ascii="Cambria Math" w:eastAsia="Times New Roman" w:hAnsi="Cambria Math" w:cs="Courier New"/>
                <w:i/>
                <w:sz w:val="28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0,4466</m:t>
            </m:r>
          </m:num>
          <m:den>
            <m:r>
              <w:rPr>
                <w:rFonts w:ascii="Cambria Math" w:eastAsia="Times New Roman" w:hAnsi="Cambria Math" w:cs="Courier New"/>
                <w:sz w:val="28"/>
                <w:szCs w:val="20"/>
                <w:lang w:eastAsia="ru-RU"/>
              </w:rPr>
              <m:t>1,07</m:t>
            </m:r>
          </m:den>
        </m:f>
        <m:r>
          <w:rPr>
            <w:rFonts w:ascii="Cambria Math" w:eastAsia="Times New Roman" w:hAnsi="Cambria Math" w:cs="Courier New"/>
            <w:sz w:val="28"/>
            <w:szCs w:val="20"/>
            <w:lang w:eastAsia="ru-RU"/>
          </w:rPr>
          <m:t>=0,4174</m:t>
        </m:r>
      </m:oMath>
      <w:r w:rsidR="00253A26" w:rsidRPr="00253A2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</w:t>
      </w:r>
      <w:r w:rsidR="00AE356A" w:rsidRPr="00AE356A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(31)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Умножая нормативы величин ущерба за 1998 год на коэффициент (К2), получим необходимые значения в текущих ценах 1999 года.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от гибели человека, имевшего семью: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C60BA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1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1509 </w:t>
      </w:r>
      <w:r w:rsidR="00253A26" w:rsidRPr="00AC60BA">
        <w:rPr>
          <w:rFonts w:ascii="Times New Roman" w:eastAsia="Times New Roman" w:hAnsi="Times New Roman" w:cs="Times New Roman"/>
          <w:sz w:val="28"/>
          <w:szCs w:val="24"/>
          <w:lang w:eastAsia="ru-RU"/>
        </w:rPr>
        <w:t>∙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1,499 = 2261,8 тыс. руб.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от гибели человека, не имевшего семью: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C60BA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1,426,8 </w:t>
      </w:r>
      <w:r w:rsidR="00253A26" w:rsidRPr="00AC60BA">
        <w:rPr>
          <w:rFonts w:ascii="Times New Roman" w:eastAsia="Times New Roman" w:hAnsi="Times New Roman" w:cs="Times New Roman"/>
          <w:sz w:val="28"/>
          <w:szCs w:val="24"/>
          <w:lang w:eastAsia="ru-RU"/>
        </w:rPr>
        <w:t>∙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1,499 = 2138,5 тыс. руб.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от ранения человека, получившего инвалидность и неработающего: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C60BA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745,6 </w:t>
      </w:r>
      <w:r w:rsidR="00253A26" w:rsidRPr="00AC60BA">
        <w:rPr>
          <w:rFonts w:ascii="Times New Roman" w:eastAsia="Times New Roman" w:hAnsi="Times New Roman" w:cs="Times New Roman"/>
          <w:sz w:val="28"/>
          <w:szCs w:val="24"/>
          <w:lang w:eastAsia="ru-RU"/>
        </w:rPr>
        <w:t>∙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1,499 = 1117,65 тыс. руб.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Ущерб от ранения человека, получившего инвалидность и работающего:</w:t>
      </w:r>
    </w:p>
    <w:p w:rsidR="00AE356A" w:rsidRPr="00AE356A" w:rsidRDefault="00AE356A" w:rsidP="00A93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AC60BA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4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430,2 </w:t>
      </w:r>
      <w:r w:rsidR="00253A2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∙</w:t>
      </w:r>
      <w:r w:rsidRPr="00AE35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1,499 = 644,87 тыс. руб.</w:t>
      </w:r>
    </w:p>
    <w:p w:rsidR="007D58A2" w:rsidRPr="0052654A" w:rsidRDefault="001E39CF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  <m:oMathPara>
        <m:oMath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w:lastRenderedPageBreak/>
            <m:t>K1=</m:t>
          </m:r>
          <m:f>
            <m:fPr>
              <m:ctrlPr>
                <w:rPr>
                  <w:rFonts w:ascii="Cambria Math" w:eastAsia="Times New Roman" w:hAnsi="Cambria Math" w:cs="Courier New"/>
                  <w:i/>
                  <w:sz w:val="28"/>
                  <w:szCs w:val="20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64.51</m:t>
              </m:r>
            </m:num>
            <m:den>
              <m:r>
                <w:rPr>
                  <w:rFonts w:ascii="Cambria Math" w:eastAsia="Times New Roman" w:hAnsi="Cambria Math" w:cs="Courier New"/>
                  <w:sz w:val="28"/>
                  <w:szCs w:val="20"/>
                  <w:lang w:eastAsia="ru-RU"/>
                </w:rPr>
                <m:t>63.3</m:t>
              </m:r>
            </m:den>
          </m:f>
          <m:r>
            <w:rPr>
              <w:rFonts w:ascii="Cambria Math" w:eastAsia="Times New Roman" w:hAnsi="Cambria Math" w:cs="Courier New"/>
              <w:sz w:val="28"/>
              <w:szCs w:val="20"/>
              <w:lang w:eastAsia="ru-RU"/>
            </w:rPr>
            <m:t>=1,019</m:t>
          </m:r>
        </m:oMath>
      </m:oMathPara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/>
          <w:sz w:val="28"/>
          <w:szCs w:val="20"/>
          <w:lang w:eastAsia="ru-RU"/>
        </w:rPr>
      </w:pPr>
    </w:p>
    <w:p w:rsidR="0052654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  <w:sectPr w:rsidR="005265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653" w:type="dxa"/>
        <w:tblInd w:w="-885" w:type="dxa"/>
        <w:tblLook w:val="04A0" w:firstRow="1" w:lastRow="0" w:firstColumn="1" w:lastColumn="0" w:noHBand="0" w:noVBand="1"/>
      </w:tblPr>
      <w:tblGrid>
        <w:gridCol w:w="125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2654A" w:rsidTr="001A6DB4">
        <w:tc>
          <w:tcPr>
            <w:tcW w:w="1253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15</w:t>
            </w:r>
          </w:p>
        </w:tc>
        <w:tc>
          <w:tcPr>
            <w:tcW w:w="616" w:type="dxa"/>
          </w:tcPr>
          <w:p w:rsidR="0052654A" w:rsidRPr="00C412E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 w:rsidRPr="00C412E4">
              <w:rPr>
                <w:rFonts w:ascii="Times New Roman" w:hAnsi="Times New Roman"/>
                <w:b/>
                <w:sz w:val="28"/>
                <w:highlight w:val="yellow"/>
              </w:rPr>
              <w:t>16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19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21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616" w:type="dxa"/>
          </w:tcPr>
          <w:p w:rsidR="0052654A" w:rsidRPr="001A6DB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</w:rPr>
            </w:pPr>
            <w:r w:rsidRPr="001A6DB4">
              <w:rPr>
                <w:rFonts w:ascii="Times New Roman" w:hAnsi="Times New Roman"/>
                <w:b/>
                <w:sz w:val="28"/>
              </w:rPr>
              <w:t>25</w:t>
            </w:r>
          </w:p>
        </w:tc>
      </w:tr>
      <w:tr w:rsidR="0052654A" w:rsidTr="001A6DB4">
        <w:tc>
          <w:tcPr>
            <w:tcW w:w="1253" w:type="dxa"/>
          </w:tcPr>
          <w:p w:rsidR="001A6DB4" w:rsidRDefault="0052654A" w:rsidP="001A6D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∆,</w:t>
            </w:r>
          </w:p>
          <w:p w:rsidR="0052654A" w:rsidRDefault="0052654A" w:rsidP="001A6DB4">
            <w:pPr>
              <w:jc w:val="center"/>
              <w:rPr>
                <w:rFonts w:ascii="Times New Roman" w:hAnsi="Times New Roman"/>
                <w:sz w:val="28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A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16" w:type="dxa"/>
          </w:tcPr>
          <w:p w:rsidR="0052654A" w:rsidRPr="00C412E4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C412E4">
              <w:rPr>
                <w:rFonts w:ascii="Times New Roman" w:hAnsi="Times New Roman"/>
                <w:sz w:val="28"/>
                <w:highlight w:val="yellow"/>
              </w:rPr>
              <w:t>53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616" w:type="dxa"/>
          </w:tcPr>
          <w:p w:rsid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</w:t>
            </w:r>
          </w:p>
        </w:tc>
      </w:tr>
      <w:tr w:rsidR="0052654A" w:rsidTr="001A6DB4">
        <w:tc>
          <w:tcPr>
            <w:tcW w:w="1253" w:type="dxa"/>
          </w:tcPr>
          <w:p w:rsidR="0052654A" w:rsidRPr="0052654A" w:rsidRDefault="0052654A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</w:rPr>
              <w:t>ВУЗ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C412E4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12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52654A" w:rsidRPr="0052654A" w:rsidRDefault="0052654A" w:rsidP="0052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4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A6DB4" w:rsidTr="001A6DB4">
        <w:tc>
          <w:tcPr>
            <w:tcW w:w="1253" w:type="dxa"/>
          </w:tcPr>
          <w:p w:rsidR="001A6DB4" w:rsidRPr="001A6DB4" w:rsidRDefault="001A6DB4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vertAlign w:val="subscript"/>
              </w:rPr>
              <w:t>тех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C412E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12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DB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A6DB4" w:rsidTr="001A6DB4">
        <w:tc>
          <w:tcPr>
            <w:tcW w:w="1253" w:type="dxa"/>
          </w:tcPr>
          <w:p w:rsidR="001A6DB4" w:rsidRDefault="001A6DB4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sz w:val="28"/>
                <w:vertAlign w:val="subscript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1A6D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C412E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12E4">
              <w:rPr>
                <w:rFonts w:ascii="Times New Roman" w:hAnsi="Times New Roman"/>
                <w:sz w:val="20"/>
                <w:szCs w:val="20"/>
                <w:highlight w:val="yellow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616" w:type="dxa"/>
            <w:vAlign w:val="center"/>
          </w:tcPr>
          <w:p w:rsidR="001A6DB4" w:rsidRPr="001A6DB4" w:rsidRDefault="001A6DB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B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9E45AE" w:rsidTr="009E45AE">
        <w:tc>
          <w:tcPr>
            <w:tcW w:w="1253" w:type="dxa"/>
          </w:tcPr>
          <w:p w:rsidR="009E45AE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r</w:t>
            </w:r>
            <w:r w:rsidRPr="0052654A">
              <w:rPr>
                <w:rFonts w:ascii="Times New Roman" w:hAnsi="Times New Roman"/>
                <w:sz w:val="28"/>
                <w:vertAlign w:val="subscript"/>
              </w:rPr>
              <w:t>.</w:t>
            </w:r>
            <w:r>
              <w:rPr>
                <w:rFonts w:ascii="Times New Roman" w:hAnsi="Times New Roman"/>
                <w:sz w:val="28"/>
                <w:vertAlign w:val="subscript"/>
              </w:rPr>
              <w:t>об,</w:t>
            </w:r>
          </w:p>
          <w:p w:rsidR="009E45AE" w:rsidRPr="0052654A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C412E4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12E4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5AE" w:rsidTr="002F4FF7">
        <w:tc>
          <w:tcPr>
            <w:tcW w:w="1253" w:type="dxa"/>
          </w:tcPr>
          <w:p w:rsidR="009E45AE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>,</w:t>
            </w:r>
          </w:p>
          <w:p w:rsidR="009E45AE" w:rsidRPr="0052654A" w:rsidRDefault="009E45AE" w:rsidP="001A6DB4">
            <w:pPr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6" w:type="dxa"/>
            <w:vAlign w:val="center"/>
          </w:tcPr>
          <w:p w:rsidR="009E45AE" w:rsidRPr="00C412E4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12E4">
              <w:rPr>
                <w:rFonts w:ascii="Times New Roman" w:hAnsi="Times New Roman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5AE" w:rsidTr="009E45AE">
        <w:tc>
          <w:tcPr>
            <w:tcW w:w="1253" w:type="dxa"/>
          </w:tcPr>
          <w:p w:rsidR="009E45AE" w:rsidRDefault="009E45AE" w:rsidP="005265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  <w:vertAlign w:val="subscript"/>
              </w:rPr>
              <w:t>Т, %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9E45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C412E4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12E4">
              <w:rPr>
                <w:rFonts w:ascii="Times New Roman" w:hAnsi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6" w:type="dxa"/>
            <w:vAlign w:val="center"/>
          </w:tcPr>
          <w:p w:rsidR="009E45AE" w:rsidRPr="009E45AE" w:rsidRDefault="009E45AE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56F44" w:rsidTr="00956F44">
        <w:tc>
          <w:tcPr>
            <w:tcW w:w="1253" w:type="dxa"/>
          </w:tcPr>
          <w:p w:rsidR="00956F44" w:rsidRPr="0052654A" w:rsidRDefault="00956F44" w:rsidP="002F4F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vertAlign w:val="subscript"/>
              </w:rPr>
              <w:t>р.г</w:t>
            </w:r>
            <w:proofErr w:type="spellEnd"/>
            <w:r>
              <w:rPr>
                <w:rFonts w:ascii="Times New Roman" w:hAnsi="Times New Roman"/>
                <w:sz w:val="28"/>
                <w:vertAlign w:val="subscript"/>
              </w:rPr>
              <w:t xml:space="preserve">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616" w:type="dxa"/>
            <w:vAlign w:val="center"/>
          </w:tcPr>
          <w:p w:rsidR="00956F44" w:rsidRPr="00C412E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12E4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56F44" w:rsidTr="00956F44">
        <w:tc>
          <w:tcPr>
            <w:tcW w:w="1253" w:type="dxa"/>
          </w:tcPr>
          <w:p w:rsidR="00956F44" w:rsidRPr="0052654A" w:rsidRDefault="00956F44" w:rsidP="00AC60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vertAlign w:val="subscript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vertAlign w:val="subscript"/>
              </w:rPr>
              <w:t xml:space="preserve">ИЖ, </w:t>
            </w:r>
            <w:r w:rsidRPr="001A6DB4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956F4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C412E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12E4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  <w:bookmarkStart w:id="0" w:name="_GoBack"/>
            <w:bookmarkEnd w:id="0"/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" w:type="dxa"/>
            <w:vAlign w:val="center"/>
          </w:tcPr>
          <w:p w:rsidR="00956F44" w:rsidRPr="00956F44" w:rsidRDefault="00956F44" w:rsidP="00B205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4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</w:tbl>
    <w:p w:rsidR="0052654A" w:rsidRPr="00F2559A" w:rsidRDefault="0052654A" w:rsidP="00AC60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</w:rPr>
      </w:pPr>
    </w:p>
    <w:sectPr w:rsidR="0052654A" w:rsidRPr="00F2559A" w:rsidSect="00526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6A"/>
    <w:rsid w:val="000014DF"/>
    <w:rsid w:val="00007EC4"/>
    <w:rsid w:val="00037E30"/>
    <w:rsid w:val="000464FB"/>
    <w:rsid w:val="00084E5C"/>
    <w:rsid w:val="000868CA"/>
    <w:rsid w:val="000C3EC7"/>
    <w:rsid w:val="001078B4"/>
    <w:rsid w:val="00121493"/>
    <w:rsid w:val="00140E47"/>
    <w:rsid w:val="001576F2"/>
    <w:rsid w:val="001A344C"/>
    <w:rsid w:val="001A6DB4"/>
    <w:rsid w:val="001E39CF"/>
    <w:rsid w:val="0024549B"/>
    <w:rsid w:val="00253A26"/>
    <w:rsid w:val="0026065E"/>
    <w:rsid w:val="0027023A"/>
    <w:rsid w:val="00285922"/>
    <w:rsid w:val="00286935"/>
    <w:rsid w:val="002A4E1A"/>
    <w:rsid w:val="002D57AB"/>
    <w:rsid w:val="002F4FF7"/>
    <w:rsid w:val="0032387B"/>
    <w:rsid w:val="00396232"/>
    <w:rsid w:val="003C0B5C"/>
    <w:rsid w:val="004311DE"/>
    <w:rsid w:val="00432CBD"/>
    <w:rsid w:val="00435347"/>
    <w:rsid w:val="00462EC2"/>
    <w:rsid w:val="004E73AE"/>
    <w:rsid w:val="00501BE2"/>
    <w:rsid w:val="005030B4"/>
    <w:rsid w:val="0052654A"/>
    <w:rsid w:val="00541E68"/>
    <w:rsid w:val="00561F2D"/>
    <w:rsid w:val="005656B5"/>
    <w:rsid w:val="005B7EE0"/>
    <w:rsid w:val="0060112E"/>
    <w:rsid w:val="00675B80"/>
    <w:rsid w:val="006B746C"/>
    <w:rsid w:val="006C58C5"/>
    <w:rsid w:val="006E1E9C"/>
    <w:rsid w:val="00793EC2"/>
    <w:rsid w:val="0079741B"/>
    <w:rsid w:val="007A113A"/>
    <w:rsid w:val="007D58A2"/>
    <w:rsid w:val="007F23F2"/>
    <w:rsid w:val="008125C8"/>
    <w:rsid w:val="008B2AB7"/>
    <w:rsid w:val="008F3AE0"/>
    <w:rsid w:val="009268D8"/>
    <w:rsid w:val="00931FB9"/>
    <w:rsid w:val="00956F44"/>
    <w:rsid w:val="00974EBC"/>
    <w:rsid w:val="009B1EBA"/>
    <w:rsid w:val="009B66A9"/>
    <w:rsid w:val="009D7C0C"/>
    <w:rsid w:val="009E3713"/>
    <w:rsid w:val="009E3E5D"/>
    <w:rsid w:val="009E45AE"/>
    <w:rsid w:val="009E6C4F"/>
    <w:rsid w:val="009F5A02"/>
    <w:rsid w:val="00A321C7"/>
    <w:rsid w:val="00A65FFA"/>
    <w:rsid w:val="00A93056"/>
    <w:rsid w:val="00AA189E"/>
    <w:rsid w:val="00AC60BA"/>
    <w:rsid w:val="00AE356A"/>
    <w:rsid w:val="00B161D2"/>
    <w:rsid w:val="00B20565"/>
    <w:rsid w:val="00BE65D3"/>
    <w:rsid w:val="00C412E4"/>
    <w:rsid w:val="00C454FA"/>
    <w:rsid w:val="00C514EB"/>
    <w:rsid w:val="00C97731"/>
    <w:rsid w:val="00D433E8"/>
    <w:rsid w:val="00D537DB"/>
    <w:rsid w:val="00DD34AA"/>
    <w:rsid w:val="00E20376"/>
    <w:rsid w:val="00E601B7"/>
    <w:rsid w:val="00EA75EE"/>
    <w:rsid w:val="00EC4666"/>
    <w:rsid w:val="00EF6132"/>
    <w:rsid w:val="00F247BC"/>
    <w:rsid w:val="00F2559A"/>
    <w:rsid w:val="00F91B25"/>
    <w:rsid w:val="00F924C0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7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7B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7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36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02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bestpravo.ru/federalnoje/yi-akty/w0g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yi-praktika/c6k.ht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8BF41-B24D-4063-80A1-2BB203BB624E}"/>
      </w:docPartPr>
      <w:docPartBody>
        <w:p w:rsidR="00F53BA4" w:rsidRDefault="00A12E49">
          <w:r w:rsidRPr="009B58BB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9"/>
    <w:rsid w:val="00693310"/>
    <w:rsid w:val="00A12E49"/>
    <w:rsid w:val="00CC4E01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E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E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B1E7-6282-44FD-B129-1CEED40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elena.vedyashkina@gmail.com</cp:lastModifiedBy>
  <cp:revision>22</cp:revision>
  <dcterms:created xsi:type="dcterms:W3CDTF">2017-01-30T14:12:00Z</dcterms:created>
  <dcterms:modified xsi:type="dcterms:W3CDTF">2017-02-02T16:40:00Z</dcterms:modified>
</cp:coreProperties>
</file>