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" w:tblpY="751"/>
        <w:tblW w:w="15843" w:type="dxa"/>
        <w:tblLayout w:type="fixed"/>
        <w:tblLook w:val="04A0" w:firstRow="1" w:lastRow="0" w:firstColumn="1" w:lastColumn="0" w:noHBand="0" w:noVBand="1"/>
      </w:tblPr>
      <w:tblGrid>
        <w:gridCol w:w="4660"/>
        <w:gridCol w:w="11183"/>
      </w:tblGrid>
      <w:tr w:rsidR="004F27E0" w:rsidRPr="00A62FAC" w:rsidTr="004F27E0">
        <w:trPr>
          <w:trHeight w:val="998"/>
        </w:trPr>
        <w:tc>
          <w:tcPr>
            <w:tcW w:w="4660" w:type="dxa"/>
          </w:tcPr>
          <w:p w:rsidR="004F27E0" w:rsidRPr="00A62FAC" w:rsidRDefault="008D5747" w:rsidP="004F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="004F27E0" w:rsidRPr="00A62FAC">
              <w:rPr>
                <w:rFonts w:ascii="Times New Roman" w:hAnsi="Times New Roman" w:cs="Times New Roman"/>
              </w:rPr>
              <w:t>Кейс</w:t>
            </w:r>
            <w:proofErr w:type="gramEnd"/>
            <w:r w:rsidR="004F27E0" w:rsidRPr="00A62FAC">
              <w:rPr>
                <w:rFonts w:ascii="Times New Roman" w:hAnsi="Times New Roman" w:cs="Times New Roman"/>
              </w:rPr>
              <w:t>. Дополнительное обучение сотрудников по категориям</w:t>
            </w:r>
          </w:p>
        </w:tc>
        <w:tc>
          <w:tcPr>
            <w:tcW w:w="11183" w:type="dxa"/>
          </w:tcPr>
          <w:p w:rsidR="004F27E0" w:rsidRPr="00A62FAC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 xml:space="preserve">Заполните правую графу таблицы, приведенной в </w:t>
            </w:r>
          </w:p>
          <w:p w:rsidR="004F27E0" w:rsidRPr="00A62FAC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 xml:space="preserve">Приложении 3, определив наиболее эффективную форму  </w:t>
            </w:r>
          </w:p>
          <w:p w:rsidR="004F27E0" w:rsidRPr="00A62FAC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62FAC">
              <w:rPr>
                <w:rFonts w:ascii="Times New Roman" w:hAnsi="Times New Roman" w:cs="Times New Roman"/>
              </w:rPr>
              <w:t xml:space="preserve">ополнительного обучения для указанных в левой графе </w:t>
            </w:r>
          </w:p>
          <w:p w:rsidR="004F27E0" w:rsidRPr="00A62FAC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категорий сотрудников.</w:t>
            </w:r>
          </w:p>
        </w:tc>
      </w:tr>
      <w:tr w:rsidR="004F27E0" w:rsidRPr="00A62FAC" w:rsidTr="004F27E0">
        <w:tc>
          <w:tcPr>
            <w:tcW w:w="4660" w:type="dxa"/>
          </w:tcPr>
          <w:p w:rsidR="004F27E0" w:rsidRPr="00A62FAC" w:rsidRDefault="008D5747" w:rsidP="004F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№2.</w:t>
            </w:r>
            <w:r w:rsidR="004F27E0" w:rsidRPr="00A62FAC">
              <w:rPr>
                <w:rFonts w:ascii="Times New Roman" w:hAnsi="Times New Roman" w:cs="Times New Roman"/>
              </w:rPr>
              <w:t>Кейс. Дополнительное обучение сотрудников по формам проведения.</w:t>
            </w:r>
          </w:p>
        </w:tc>
        <w:tc>
          <w:tcPr>
            <w:tcW w:w="11183" w:type="dxa"/>
          </w:tcPr>
          <w:p w:rsidR="004F27E0" w:rsidRPr="00A62FAC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 xml:space="preserve">Заполните правую графу таблицы,  приведенной в </w:t>
            </w:r>
          </w:p>
          <w:p w:rsidR="004F27E0" w:rsidRPr="00A62FAC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 xml:space="preserve">Приложении 4, определив категорию сотрудников, для </w:t>
            </w:r>
          </w:p>
          <w:p w:rsidR="004F27E0" w:rsidRPr="00A62FAC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 xml:space="preserve">которой  будет наиболее эффективна форма  </w:t>
            </w:r>
          </w:p>
          <w:p w:rsidR="004F27E0" w:rsidRPr="00A62FAC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дополнительного обучения, указанная в левой графе.</w:t>
            </w:r>
          </w:p>
        </w:tc>
      </w:tr>
      <w:tr w:rsidR="004F27E0" w:rsidRPr="00A62FAC" w:rsidTr="004F27E0">
        <w:tc>
          <w:tcPr>
            <w:tcW w:w="4660" w:type="dxa"/>
          </w:tcPr>
          <w:p w:rsidR="004F27E0" w:rsidRPr="00A62FAC" w:rsidRDefault="008D5747" w:rsidP="004F2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№3. </w:t>
            </w:r>
            <w:r w:rsidR="004F27E0">
              <w:rPr>
                <w:rFonts w:ascii="Times New Roman" w:hAnsi="Times New Roman" w:cs="Times New Roman"/>
              </w:rPr>
              <w:t>Кейс. Актуализация корпоративной системы управления персоналом.</w:t>
            </w:r>
          </w:p>
        </w:tc>
        <w:tc>
          <w:tcPr>
            <w:tcW w:w="11183" w:type="dxa"/>
          </w:tcPr>
          <w:p w:rsidR="004F27E0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5B2F45">
              <w:rPr>
                <w:rFonts w:ascii="Times New Roman" w:hAnsi="Times New Roman" w:cs="Times New Roman"/>
              </w:rPr>
              <w:t xml:space="preserve">Заполните правую графу </w:t>
            </w:r>
            <w:r w:rsidRPr="00A62FAC">
              <w:rPr>
                <w:rFonts w:ascii="Times New Roman" w:hAnsi="Times New Roman" w:cs="Times New Roman"/>
              </w:rPr>
              <w:t>таблицы</w:t>
            </w:r>
            <w:r>
              <w:rPr>
                <w:rFonts w:ascii="Times New Roman" w:hAnsi="Times New Roman" w:cs="Times New Roman"/>
              </w:rPr>
              <w:t>,</w:t>
            </w:r>
            <w:r w:rsidRPr="00A62FAC">
              <w:rPr>
                <w:rFonts w:ascii="Times New Roman" w:hAnsi="Times New Roman" w:cs="Times New Roman"/>
              </w:rPr>
              <w:t xml:space="preserve"> приведенной в Приложении 5</w:t>
            </w:r>
            <w:r w:rsidRPr="005B2F45">
              <w:rPr>
                <w:rFonts w:ascii="Times New Roman" w:hAnsi="Times New Roman" w:cs="Times New Roman"/>
              </w:rPr>
              <w:t xml:space="preserve">, </w:t>
            </w:r>
          </w:p>
          <w:p w:rsidR="004F27E0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5B2F45">
              <w:rPr>
                <w:rFonts w:ascii="Times New Roman" w:hAnsi="Times New Roman" w:cs="Times New Roman"/>
              </w:rPr>
              <w:t xml:space="preserve">определив основные функции указанных в левой графе инстанций </w:t>
            </w:r>
          </w:p>
          <w:p w:rsidR="004F27E0" w:rsidRPr="005B2F45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5B2F45">
              <w:rPr>
                <w:rFonts w:ascii="Times New Roman" w:hAnsi="Times New Roman" w:cs="Times New Roman"/>
              </w:rPr>
              <w:t xml:space="preserve">и должностных лиц в области организации процесса актуализации </w:t>
            </w:r>
          </w:p>
          <w:p w:rsidR="004F27E0" w:rsidRPr="00A62FAC" w:rsidRDefault="004F27E0" w:rsidP="004F27E0">
            <w:pPr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5B2F45">
              <w:rPr>
                <w:rFonts w:ascii="Times New Roman" w:hAnsi="Times New Roman" w:cs="Times New Roman"/>
              </w:rPr>
              <w:t xml:space="preserve">корпоративной системы </w:t>
            </w:r>
            <w:r w:rsidRPr="005B2F45">
              <w:rPr>
                <w:rFonts w:ascii="Times New Roman" w:hAnsi="Times New Roman" w:cs="Times New Roman"/>
                <w:lang w:val="en-US"/>
              </w:rPr>
              <w:t>HR</w:t>
            </w:r>
            <w:r w:rsidRPr="005B2F45">
              <w:rPr>
                <w:rFonts w:ascii="Times New Roman" w:hAnsi="Times New Roman" w:cs="Times New Roman"/>
              </w:rPr>
              <w:t>-менеджмента</w:t>
            </w:r>
          </w:p>
        </w:tc>
      </w:tr>
    </w:tbl>
    <w:p w:rsidR="001045C5" w:rsidRDefault="00024305"/>
    <w:p w:rsidR="004F27E0" w:rsidRDefault="004F27E0"/>
    <w:p w:rsidR="004F27E0" w:rsidRPr="00A62FAC" w:rsidRDefault="004F27E0" w:rsidP="004F27E0">
      <w:pPr>
        <w:tabs>
          <w:tab w:val="left" w:pos="4935"/>
        </w:tabs>
        <w:jc w:val="right"/>
        <w:rPr>
          <w:rFonts w:ascii="Times New Roman" w:hAnsi="Times New Roman" w:cs="Times New Roman"/>
        </w:rPr>
      </w:pPr>
      <w:r w:rsidRPr="00A62FAC">
        <w:rPr>
          <w:rFonts w:ascii="Times New Roman" w:hAnsi="Times New Roman" w:cs="Times New Roman"/>
        </w:rPr>
        <w:t>Приложение 3.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3872"/>
        <w:gridCol w:w="4642"/>
      </w:tblGrid>
      <w:tr w:rsidR="004F27E0" w:rsidRPr="00A62FAC" w:rsidTr="00855B08">
        <w:trPr>
          <w:trHeight w:val="550"/>
        </w:trPr>
        <w:tc>
          <w:tcPr>
            <w:tcW w:w="773" w:type="dxa"/>
          </w:tcPr>
          <w:p w:rsidR="004F27E0" w:rsidRPr="00CB3650" w:rsidRDefault="004F27E0" w:rsidP="00855B08">
            <w:pPr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b/>
              </w:rPr>
            </w:pPr>
            <w:r w:rsidRPr="00CB365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62" w:type="dxa"/>
          </w:tcPr>
          <w:p w:rsidR="004F27E0" w:rsidRPr="00CB3650" w:rsidRDefault="004F27E0" w:rsidP="00855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3650">
              <w:rPr>
                <w:rFonts w:ascii="Times New Roman" w:hAnsi="Times New Roman" w:cs="Times New Roman"/>
                <w:b/>
              </w:rPr>
              <w:t>Категория сотрудников</w:t>
            </w:r>
          </w:p>
        </w:tc>
        <w:tc>
          <w:tcPr>
            <w:tcW w:w="7796" w:type="dxa"/>
          </w:tcPr>
          <w:p w:rsidR="004F27E0" w:rsidRPr="00CB3650" w:rsidRDefault="004F27E0" w:rsidP="00855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3650">
              <w:rPr>
                <w:rFonts w:ascii="Times New Roman" w:hAnsi="Times New Roman" w:cs="Times New Roman"/>
                <w:b/>
              </w:rPr>
              <w:t xml:space="preserve">Рекомендуемый вариант эффективной формы </w:t>
            </w:r>
          </w:p>
          <w:p w:rsidR="004F27E0" w:rsidRPr="00CB3650" w:rsidRDefault="004F27E0" w:rsidP="00855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3650">
              <w:rPr>
                <w:rFonts w:ascii="Times New Roman" w:hAnsi="Times New Roman" w:cs="Times New Roman"/>
                <w:b/>
              </w:rPr>
              <w:t>дополнительного обучения</w:t>
            </w:r>
          </w:p>
        </w:tc>
      </w:tr>
      <w:tr w:rsidR="004F27E0" w:rsidRPr="00A62FAC" w:rsidTr="00855B08">
        <w:trPr>
          <w:trHeight w:val="126"/>
        </w:trPr>
        <w:tc>
          <w:tcPr>
            <w:tcW w:w="773" w:type="dxa"/>
          </w:tcPr>
          <w:p w:rsidR="004F27E0" w:rsidRPr="00A62FAC" w:rsidRDefault="004F27E0" w:rsidP="00855B08">
            <w:pPr>
              <w:spacing w:after="0"/>
              <w:ind w:left="9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2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Топ менеджеры</w:t>
            </w:r>
          </w:p>
        </w:tc>
        <w:tc>
          <w:tcPr>
            <w:tcW w:w="7796" w:type="dxa"/>
          </w:tcPr>
          <w:p w:rsidR="004F27E0" w:rsidRPr="00411C1F" w:rsidRDefault="004F27E0" w:rsidP="00855B08">
            <w:pPr>
              <w:rPr>
                <w:rFonts w:ascii="Times New Roman" w:hAnsi="Times New Roman" w:cs="Times New Roman"/>
              </w:rPr>
            </w:pPr>
          </w:p>
        </w:tc>
      </w:tr>
      <w:tr w:rsidR="004F27E0" w:rsidRPr="00A62FAC" w:rsidTr="00855B08">
        <w:trPr>
          <w:trHeight w:val="135"/>
        </w:trPr>
        <w:tc>
          <w:tcPr>
            <w:tcW w:w="773" w:type="dxa"/>
          </w:tcPr>
          <w:p w:rsidR="004F27E0" w:rsidRPr="00A62FAC" w:rsidRDefault="004F27E0" w:rsidP="00855B08">
            <w:pPr>
              <w:ind w:left="9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2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 xml:space="preserve">Эксперты по внешним финансовым и товарным рынкам </w:t>
            </w:r>
          </w:p>
        </w:tc>
        <w:tc>
          <w:tcPr>
            <w:tcW w:w="7796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7E0" w:rsidRPr="00A62FAC" w:rsidTr="00855B08">
        <w:trPr>
          <w:trHeight w:val="150"/>
        </w:trPr>
        <w:tc>
          <w:tcPr>
            <w:tcW w:w="773" w:type="dxa"/>
          </w:tcPr>
          <w:p w:rsidR="004F27E0" w:rsidRPr="00A62FAC" w:rsidRDefault="004F27E0" w:rsidP="00855B08">
            <w:pPr>
              <w:ind w:left="9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662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Менеджеры по продажам</w:t>
            </w:r>
          </w:p>
        </w:tc>
        <w:tc>
          <w:tcPr>
            <w:tcW w:w="7796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7E0" w:rsidRPr="00A62FAC" w:rsidTr="00855B08">
        <w:trPr>
          <w:trHeight w:val="111"/>
        </w:trPr>
        <w:tc>
          <w:tcPr>
            <w:tcW w:w="773" w:type="dxa"/>
          </w:tcPr>
          <w:p w:rsidR="004F27E0" w:rsidRPr="00A62FAC" w:rsidRDefault="004F27E0" w:rsidP="00855B08">
            <w:pPr>
              <w:ind w:left="9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2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Рядовые исполнители</w:t>
            </w:r>
          </w:p>
        </w:tc>
        <w:tc>
          <w:tcPr>
            <w:tcW w:w="7796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7E0" w:rsidRDefault="004F27E0" w:rsidP="004F27E0">
      <w:pPr>
        <w:ind w:left="1418" w:hanging="1418"/>
        <w:jc w:val="right"/>
        <w:rPr>
          <w:rFonts w:ascii="Times New Roman" w:hAnsi="Times New Roman" w:cs="Times New Roman"/>
        </w:rPr>
      </w:pPr>
    </w:p>
    <w:p w:rsidR="004F27E0" w:rsidRPr="00A62FAC" w:rsidRDefault="004F27E0" w:rsidP="004F27E0">
      <w:pPr>
        <w:ind w:left="1418" w:hanging="1418"/>
        <w:jc w:val="right"/>
        <w:rPr>
          <w:rFonts w:ascii="Times New Roman" w:hAnsi="Times New Roman" w:cs="Times New Roman"/>
        </w:rPr>
      </w:pPr>
      <w:r w:rsidRPr="00A62FAC">
        <w:rPr>
          <w:rFonts w:ascii="Times New Roman" w:hAnsi="Times New Roman" w:cs="Times New Roman"/>
        </w:rPr>
        <w:t>Приложение 4.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4248"/>
        <w:gridCol w:w="4273"/>
      </w:tblGrid>
      <w:tr w:rsidR="004F27E0" w:rsidRPr="00A62FAC" w:rsidTr="00855B08">
        <w:trPr>
          <w:trHeight w:val="270"/>
        </w:trPr>
        <w:tc>
          <w:tcPr>
            <w:tcW w:w="773" w:type="dxa"/>
          </w:tcPr>
          <w:p w:rsidR="004F27E0" w:rsidRPr="00EA1982" w:rsidRDefault="004F27E0" w:rsidP="00855B08">
            <w:pPr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b/>
              </w:rPr>
            </w:pPr>
            <w:r w:rsidRPr="00EA198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46" w:type="dxa"/>
          </w:tcPr>
          <w:p w:rsidR="004F27E0" w:rsidRPr="00EA1982" w:rsidRDefault="004F27E0" w:rsidP="00855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982">
              <w:rPr>
                <w:rFonts w:ascii="Times New Roman" w:hAnsi="Times New Roman" w:cs="Times New Roman"/>
                <w:b/>
              </w:rPr>
              <w:t>Категория сотрудников</w:t>
            </w:r>
          </w:p>
        </w:tc>
        <w:tc>
          <w:tcPr>
            <w:tcW w:w="7512" w:type="dxa"/>
          </w:tcPr>
          <w:p w:rsidR="004F27E0" w:rsidRPr="00EA1982" w:rsidRDefault="004F27E0" w:rsidP="00855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982">
              <w:rPr>
                <w:rFonts w:ascii="Times New Roman" w:hAnsi="Times New Roman" w:cs="Times New Roman"/>
                <w:b/>
              </w:rPr>
              <w:t>Рекомендуемый вариант привлечения с внешнего рынка труда</w:t>
            </w:r>
          </w:p>
        </w:tc>
      </w:tr>
      <w:tr w:rsidR="004F27E0" w:rsidRPr="00A62FAC" w:rsidTr="00855B08">
        <w:trPr>
          <w:trHeight w:val="126"/>
        </w:trPr>
        <w:tc>
          <w:tcPr>
            <w:tcW w:w="773" w:type="dxa"/>
          </w:tcPr>
          <w:p w:rsidR="004F27E0" w:rsidRPr="00A62FAC" w:rsidRDefault="004F27E0" w:rsidP="00855B08">
            <w:pPr>
              <w:spacing w:after="0"/>
              <w:ind w:left="9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 xml:space="preserve">Обучение непосредственно на рабочих местах </w:t>
            </w:r>
          </w:p>
        </w:tc>
        <w:tc>
          <w:tcPr>
            <w:tcW w:w="7512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7E0" w:rsidRPr="00A62FAC" w:rsidTr="00855B08">
        <w:trPr>
          <w:trHeight w:val="135"/>
        </w:trPr>
        <w:tc>
          <w:tcPr>
            <w:tcW w:w="773" w:type="dxa"/>
          </w:tcPr>
          <w:p w:rsidR="004F27E0" w:rsidRPr="00A62FAC" w:rsidRDefault="004F27E0" w:rsidP="00855B08">
            <w:pPr>
              <w:ind w:left="9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Обучение в сторонних специализированных организациях</w:t>
            </w:r>
          </w:p>
        </w:tc>
        <w:tc>
          <w:tcPr>
            <w:tcW w:w="7512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7E0" w:rsidRPr="00A62FAC" w:rsidTr="00855B08">
        <w:trPr>
          <w:trHeight w:val="150"/>
        </w:trPr>
        <w:tc>
          <w:tcPr>
            <w:tcW w:w="773" w:type="dxa"/>
          </w:tcPr>
          <w:p w:rsidR="004F27E0" w:rsidRPr="00A62FAC" w:rsidRDefault="004F27E0" w:rsidP="00855B08">
            <w:pPr>
              <w:ind w:left="9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946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Стажировка в однотипных организациях</w:t>
            </w:r>
          </w:p>
        </w:tc>
        <w:tc>
          <w:tcPr>
            <w:tcW w:w="7512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7E0" w:rsidRPr="00A62FAC" w:rsidTr="00855B08">
        <w:trPr>
          <w:trHeight w:val="111"/>
        </w:trPr>
        <w:tc>
          <w:tcPr>
            <w:tcW w:w="773" w:type="dxa"/>
          </w:tcPr>
          <w:p w:rsidR="004F27E0" w:rsidRPr="00A62FAC" w:rsidRDefault="004F27E0" w:rsidP="00855B08">
            <w:pPr>
              <w:ind w:left="98"/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A62FAC">
              <w:rPr>
                <w:rFonts w:ascii="Times New Roman" w:hAnsi="Times New Roman" w:cs="Times New Roman"/>
              </w:rPr>
              <w:t>Тренинг, проводимый в организации приглашенным консультантом</w:t>
            </w:r>
          </w:p>
        </w:tc>
        <w:tc>
          <w:tcPr>
            <w:tcW w:w="7512" w:type="dxa"/>
          </w:tcPr>
          <w:p w:rsidR="004F27E0" w:rsidRPr="00A62FAC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7E0" w:rsidRPr="00A62FAC" w:rsidRDefault="004F27E0" w:rsidP="004F27E0">
      <w:pPr>
        <w:tabs>
          <w:tab w:val="left" w:pos="4935"/>
        </w:tabs>
        <w:rPr>
          <w:rFonts w:ascii="Times New Roman" w:hAnsi="Times New Roman" w:cs="Times New Roman"/>
        </w:rPr>
      </w:pPr>
    </w:p>
    <w:p w:rsidR="004F27E0" w:rsidRPr="00EA1982" w:rsidRDefault="004F27E0" w:rsidP="004F27E0">
      <w:pPr>
        <w:ind w:left="1418" w:hanging="1418"/>
        <w:jc w:val="right"/>
        <w:rPr>
          <w:rFonts w:ascii="Times New Roman" w:hAnsi="Times New Roman" w:cs="Times New Roman"/>
        </w:rPr>
      </w:pPr>
      <w:r w:rsidRPr="00EA1982">
        <w:rPr>
          <w:rFonts w:ascii="Times New Roman" w:hAnsi="Times New Roman" w:cs="Times New Roman"/>
        </w:rPr>
        <w:t>Приложение 5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062"/>
        <w:gridCol w:w="5460"/>
      </w:tblGrid>
      <w:tr w:rsidR="004F27E0" w:rsidRPr="00EA1982" w:rsidTr="00855B08">
        <w:trPr>
          <w:trHeight w:val="270"/>
        </w:trPr>
        <w:tc>
          <w:tcPr>
            <w:tcW w:w="757" w:type="dxa"/>
          </w:tcPr>
          <w:p w:rsidR="004F27E0" w:rsidRPr="00EA1982" w:rsidRDefault="004F27E0" w:rsidP="00855B08">
            <w:pPr>
              <w:ind w:left="9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770" w:type="dxa"/>
          </w:tcPr>
          <w:p w:rsidR="004F27E0" w:rsidRPr="00EA1982" w:rsidRDefault="004F27E0" w:rsidP="00855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982">
              <w:rPr>
                <w:rFonts w:ascii="Times New Roman" w:hAnsi="Times New Roman" w:cs="Times New Roman"/>
                <w:b/>
              </w:rPr>
              <w:t>Должностные лица и инстанции</w:t>
            </w:r>
          </w:p>
        </w:tc>
        <w:tc>
          <w:tcPr>
            <w:tcW w:w="9846" w:type="dxa"/>
          </w:tcPr>
          <w:p w:rsidR="004F27E0" w:rsidRPr="00EA1982" w:rsidRDefault="004F27E0" w:rsidP="00855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982">
              <w:rPr>
                <w:rFonts w:ascii="Times New Roman" w:hAnsi="Times New Roman" w:cs="Times New Roman"/>
                <w:b/>
              </w:rPr>
              <w:t>Функции по организации процесса актуализации</w:t>
            </w:r>
          </w:p>
          <w:p w:rsidR="004F27E0" w:rsidRPr="00EA1982" w:rsidRDefault="004F27E0" w:rsidP="00855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982">
              <w:rPr>
                <w:rFonts w:ascii="Times New Roman" w:hAnsi="Times New Roman" w:cs="Times New Roman"/>
                <w:b/>
              </w:rPr>
              <w:t xml:space="preserve">корпоративной системы </w:t>
            </w:r>
            <w:r w:rsidRPr="00EA1982">
              <w:rPr>
                <w:rFonts w:ascii="Times New Roman" w:hAnsi="Times New Roman" w:cs="Times New Roman"/>
                <w:b/>
                <w:lang w:val="en-US"/>
              </w:rPr>
              <w:t>HR</w:t>
            </w:r>
            <w:r w:rsidRPr="00EA1982">
              <w:rPr>
                <w:rFonts w:ascii="Times New Roman" w:hAnsi="Times New Roman" w:cs="Times New Roman"/>
                <w:b/>
              </w:rPr>
              <w:t>-менеджмента</w:t>
            </w:r>
          </w:p>
        </w:tc>
      </w:tr>
      <w:tr w:rsidR="004F27E0" w:rsidRPr="00EA1982" w:rsidTr="00855B08">
        <w:trPr>
          <w:trHeight w:val="156"/>
        </w:trPr>
        <w:tc>
          <w:tcPr>
            <w:tcW w:w="757" w:type="dxa"/>
          </w:tcPr>
          <w:p w:rsidR="004F27E0" w:rsidRPr="00EA1982" w:rsidRDefault="004F27E0" w:rsidP="00855B08">
            <w:pPr>
              <w:ind w:left="98"/>
              <w:jc w:val="both"/>
              <w:rPr>
                <w:rFonts w:ascii="Times New Roman" w:hAnsi="Times New Roman" w:cs="Times New Roman"/>
              </w:rPr>
            </w:pPr>
            <w:r w:rsidRPr="00EA19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0" w:type="dxa"/>
          </w:tcPr>
          <w:p w:rsidR="004F27E0" w:rsidRPr="00EA1982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EA1982">
              <w:rPr>
                <w:rFonts w:ascii="Times New Roman" w:hAnsi="Times New Roman" w:cs="Times New Roman"/>
              </w:rPr>
              <w:t>Первый руководитель организации</w:t>
            </w:r>
          </w:p>
        </w:tc>
        <w:tc>
          <w:tcPr>
            <w:tcW w:w="9846" w:type="dxa"/>
          </w:tcPr>
          <w:p w:rsidR="004F27E0" w:rsidRPr="00EA1982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7E0" w:rsidRPr="00EA1982" w:rsidTr="00855B08">
        <w:trPr>
          <w:trHeight w:val="240"/>
        </w:trPr>
        <w:tc>
          <w:tcPr>
            <w:tcW w:w="757" w:type="dxa"/>
          </w:tcPr>
          <w:p w:rsidR="004F27E0" w:rsidRPr="00EA1982" w:rsidRDefault="004F27E0" w:rsidP="00855B08">
            <w:pPr>
              <w:ind w:left="98"/>
              <w:jc w:val="both"/>
              <w:rPr>
                <w:rFonts w:ascii="Times New Roman" w:hAnsi="Times New Roman" w:cs="Times New Roman"/>
              </w:rPr>
            </w:pPr>
            <w:r w:rsidRPr="00EA19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0" w:type="dxa"/>
          </w:tcPr>
          <w:p w:rsidR="004F27E0" w:rsidRPr="00EA1982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EA1982">
              <w:rPr>
                <w:rFonts w:ascii="Times New Roman" w:hAnsi="Times New Roman" w:cs="Times New Roman"/>
              </w:rPr>
              <w:t>Служба персонала</w:t>
            </w:r>
          </w:p>
        </w:tc>
        <w:tc>
          <w:tcPr>
            <w:tcW w:w="9846" w:type="dxa"/>
          </w:tcPr>
          <w:p w:rsidR="004F27E0" w:rsidRPr="00EA1982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7E0" w:rsidRPr="00EA1982" w:rsidTr="00855B08">
        <w:trPr>
          <w:trHeight w:val="175"/>
        </w:trPr>
        <w:tc>
          <w:tcPr>
            <w:tcW w:w="757" w:type="dxa"/>
          </w:tcPr>
          <w:p w:rsidR="004F27E0" w:rsidRPr="00EA1982" w:rsidRDefault="004F27E0" w:rsidP="00855B08">
            <w:pPr>
              <w:ind w:left="98"/>
              <w:jc w:val="both"/>
              <w:rPr>
                <w:rFonts w:ascii="Times New Roman" w:hAnsi="Times New Roman" w:cs="Times New Roman"/>
              </w:rPr>
            </w:pPr>
            <w:r w:rsidRPr="00EA19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0" w:type="dxa"/>
          </w:tcPr>
          <w:p w:rsidR="004F27E0" w:rsidRPr="00EA1982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EA1982">
              <w:rPr>
                <w:rFonts w:ascii="Times New Roman" w:hAnsi="Times New Roman" w:cs="Times New Roman"/>
              </w:rPr>
              <w:t xml:space="preserve">Финансовая служба </w:t>
            </w:r>
          </w:p>
        </w:tc>
        <w:tc>
          <w:tcPr>
            <w:tcW w:w="9846" w:type="dxa"/>
          </w:tcPr>
          <w:p w:rsidR="004F27E0" w:rsidRPr="00EA1982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7E0" w:rsidRPr="00EA1982" w:rsidTr="00855B08">
        <w:trPr>
          <w:trHeight w:val="234"/>
        </w:trPr>
        <w:tc>
          <w:tcPr>
            <w:tcW w:w="757" w:type="dxa"/>
          </w:tcPr>
          <w:p w:rsidR="004F27E0" w:rsidRPr="00EA1982" w:rsidRDefault="004F27E0" w:rsidP="00855B08">
            <w:pPr>
              <w:ind w:left="98"/>
              <w:jc w:val="both"/>
              <w:rPr>
                <w:rFonts w:ascii="Times New Roman" w:hAnsi="Times New Roman" w:cs="Times New Roman"/>
              </w:rPr>
            </w:pPr>
            <w:r w:rsidRPr="00EA198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770" w:type="dxa"/>
          </w:tcPr>
          <w:p w:rsidR="004F27E0" w:rsidRPr="00EA1982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  <w:r w:rsidRPr="00EA1982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9846" w:type="dxa"/>
          </w:tcPr>
          <w:p w:rsidR="004F27E0" w:rsidRPr="00EA1982" w:rsidRDefault="004F27E0" w:rsidP="00855B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7E0" w:rsidRDefault="004F27E0"/>
    <w:p w:rsidR="008D5747" w:rsidRDefault="008D5747"/>
    <w:p w:rsidR="008D5747" w:rsidRDefault="008D5747"/>
    <w:p w:rsidR="008D5747" w:rsidRDefault="008D5747"/>
    <w:p w:rsidR="008D5747" w:rsidRPr="008D5747" w:rsidRDefault="008D5747" w:rsidP="008D5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№4. </w:t>
      </w:r>
      <w:r w:rsidRPr="008D5747">
        <w:rPr>
          <w:rFonts w:ascii="Times New Roman" w:hAnsi="Times New Roman" w:cs="Times New Roman"/>
        </w:rPr>
        <w:t>Сравните современные модели управления человеческими ресурсами (Модель соответствия УЧР (</w:t>
      </w:r>
      <w:proofErr w:type="spellStart"/>
      <w:r w:rsidRPr="008D5747">
        <w:rPr>
          <w:rFonts w:ascii="Times New Roman" w:hAnsi="Times New Roman" w:cs="Times New Roman"/>
        </w:rPr>
        <w:t>Мичиганская</w:t>
      </w:r>
      <w:proofErr w:type="spellEnd"/>
      <w:r w:rsidRPr="008D5747">
        <w:rPr>
          <w:rFonts w:ascii="Times New Roman" w:hAnsi="Times New Roman" w:cs="Times New Roman"/>
        </w:rPr>
        <w:t xml:space="preserve"> школа), Гарвардскую схему, практическую модель </w:t>
      </w:r>
      <w:proofErr w:type="spellStart"/>
      <w:r w:rsidRPr="008D5747">
        <w:rPr>
          <w:rFonts w:ascii="Times New Roman" w:hAnsi="Times New Roman" w:cs="Times New Roman"/>
        </w:rPr>
        <w:t>Уолтона</w:t>
      </w:r>
      <w:proofErr w:type="spellEnd"/>
      <w:r w:rsidRPr="008D5747">
        <w:rPr>
          <w:rFonts w:ascii="Times New Roman" w:hAnsi="Times New Roman" w:cs="Times New Roman"/>
        </w:rPr>
        <w:t>, теорию человеческого капитала Теодора Шульца) по следующим критериям:</w:t>
      </w:r>
    </w:p>
    <w:p w:rsidR="008D5747" w:rsidRPr="008D5747" w:rsidRDefault="008D5747" w:rsidP="008D5747">
      <w:pPr>
        <w:rPr>
          <w:rFonts w:ascii="Times New Roman" w:hAnsi="Times New Roman" w:cs="Times New Roman"/>
        </w:rPr>
      </w:pPr>
      <w:r w:rsidRPr="008D5747">
        <w:rPr>
          <w:rFonts w:ascii="Times New Roman" w:hAnsi="Times New Roman" w:cs="Times New Roman"/>
        </w:rPr>
        <w:t>- суть и специфика модели (кратко);</w:t>
      </w:r>
    </w:p>
    <w:p w:rsidR="008D5747" w:rsidRPr="008D5747" w:rsidRDefault="008D5747" w:rsidP="008D5747">
      <w:pPr>
        <w:rPr>
          <w:rFonts w:ascii="Times New Roman" w:hAnsi="Times New Roman" w:cs="Times New Roman"/>
        </w:rPr>
      </w:pPr>
      <w:r w:rsidRPr="008D5747">
        <w:rPr>
          <w:rFonts w:ascii="Times New Roman" w:hAnsi="Times New Roman" w:cs="Times New Roman"/>
        </w:rPr>
        <w:t xml:space="preserve">- преимущества модели (как она помогает повысить </w:t>
      </w:r>
    </w:p>
    <w:p w:rsidR="008D5747" w:rsidRPr="008D5747" w:rsidRDefault="008D5747" w:rsidP="008D5747">
      <w:pPr>
        <w:rPr>
          <w:rFonts w:ascii="Times New Roman" w:hAnsi="Times New Roman" w:cs="Times New Roman"/>
        </w:rPr>
      </w:pPr>
      <w:r w:rsidRPr="008D5747">
        <w:rPr>
          <w:rFonts w:ascii="Times New Roman" w:hAnsi="Times New Roman" w:cs="Times New Roman"/>
        </w:rPr>
        <w:t>эффективность управления персоналом);</w:t>
      </w:r>
    </w:p>
    <w:p w:rsidR="008D5747" w:rsidRDefault="008D5747" w:rsidP="008D5747">
      <w:pPr>
        <w:rPr>
          <w:rFonts w:ascii="Times New Roman" w:hAnsi="Times New Roman" w:cs="Times New Roman"/>
        </w:rPr>
      </w:pPr>
      <w:r w:rsidRPr="008D5747">
        <w:rPr>
          <w:rFonts w:ascii="Times New Roman" w:hAnsi="Times New Roman" w:cs="Times New Roman"/>
        </w:rPr>
        <w:t>- слабые места модели (чего она не учитывает).</w:t>
      </w:r>
    </w:p>
    <w:p w:rsidR="008D5747" w:rsidRPr="008D5747" w:rsidRDefault="008D5747" w:rsidP="008D5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выполнить</w:t>
      </w:r>
      <w:r w:rsidRPr="00A62FAC">
        <w:rPr>
          <w:rFonts w:ascii="Times New Roman" w:hAnsi="Times New Roman" w:cs="Times New Roman"/>
        </w:rPr>
        <w:t xml:space="preserve"> в виде таблицы.</w:t>
      </w:r>
    </w:p>
    <w:p w:rsidR="008D5747" w:rsidRDefault="008D5747"/>
    <w:p w:rsidR="008D5747" w:rsidRDefault="008D5747">
      <w:bookmarkStart w:id="0" w:name="_GoBack"/>
      <w:bookmarkEnd w:id="0"/>
    </w:p>
    <w:sectPr w:rsidR="008D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EE"/>
    <w:rsid w:val="00024305"/>
    <w:rsid w:val="004F27E0"/>
    <w:rsid w:val="008D5747"/>
    <w:rsid w:val="009672EE"/>
    <w:rsid w:val="009C6519"/>
    <w:rsid w:val="00A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C35A"/>
  <w15:chartTrackingRefBased/>
  <w15:docId w15:val="{ABB06421-B614-4556-8F9D-1F8AEF52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Company>Synergy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Ямышев Александр Валерьевич</dc:creator>
  <cp:keywords/>
  <dc:description/>
  <cp:lastModifiedBy>Svir</cp:lastModifiedBy>
  <cp:revision>6</cp:revision>
  <dcterms:created xsi:type="dcterms:W3CDTF">2017-02-01T12:57:00Z</dcterms:created>
  <dcterms:modified xsi:type="dcterms:W3CDTF">2017-02-01T18:27:00Z</dcterms:modified>
</cp:coreProperties>
</file>