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1D" w:rsidRDefault="0043061D" w:rsidP="0043061D">
      <w:pPr>
        <w:pStyle w:val="Default"/>
      </w:pPr>
    </w:p>
    <w:p w:rsidR="0043061D" w:rsidRDefault="0043061D" w:rsidP="0043061D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Практическое занятие на тему </w:t>
      </w:r>
    </w:p>
    <w:p w:rsidR="0043061D" w:rsidRDefault="0043061D" w:rsidP="004306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«Обоснование продолжительности производственных процессов» </w:t>
      </w:r>
    </w:p>
    <w:p w:rsidR="0043061D" w:rsidRDefault="0043061D" w:rsidP="0043061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ЗАНЯТИЯ: </w:t>
      </w:r>
    </w:p>
    <w:p w:rsidR="0043061D" w:rsidRDefault="0043061D" w:rsidP="004306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занятия: </w:t>
      </w:r>
    </w:p>
    <w:p w:rsidR="0043061D" w:rsidRDefault="0043061D" w:rsidP="0043061D">
      <w:pPr>
        <w:pStyle w:val="Default"/>
        <w:ind w:left="36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Опрос студентов. </w:t>
      </w:r>
    </w:p>
    <w:p w:rsidR="0043061D" w:rsidRDefault="0043061D" w:rsidP="0043061D">
      <w:pPr>
        <w:pStyle w:val="Default"/>
        <w:rPr>
          <w:sz w:val="28"/>
          <w:szCs w:val="28"/>
        </w:rPr>
      </w:pPr>
    </w:p>
    <w:p w:rsidR="0043061D" w:rsidRDefault="0043061D" w:rsidP="0043061D">
      <w:pPr>
        <w:pStyle w:val="Default"/>
        <w:ind w:left="36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Решение задач. </w:t>
      </w:r>
    </w:p>
    <w:p w:rsidR="0043061D" w:rsidRDefault="0043061D" w:rsidP="0043061D">
      <w:pPr>
        <w:pStyle w:val="Default"/>
        <w:spacing w:before="60"/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производственного цикла (</w:t>
      </w:r>
      <w:proofErr w:type="spellStart"/>
      <w:r>
        <w:rPr>
          <w:sz w:val="28"/>
          <w:szCs w:val="28"/>
        </w:rPr>
        <w:t>Тц</w:t>
      </w:r>
      <w:proofErr w:type="spellEnd"/>
      <w:r>
        <w:rPr>
          <w:sz w:val="28"/>
          <w:szCs w:val="28"/>
        </w:rPr>
        <w:t xml:space="preserve">) определяется суммированием времени, затрачиваемого на работы всех видов по созданию готовой продукции: </w:t>
      </w:r>
    </w:p>
    <w:p w:rsidR="0043061D" w:rsidRDefault="0043061D" w:rsidP="0043061D">
      <w:pPr>
        <w:pStyle w:val="Default"/>
        <w:rPr>
          <w:sz w:val="28"/>
          <w:szCs w:val="28"/>
        </w:rPr>
      </w:pPr>
    </w:p>
    <w:p w:rsidR="0043061D" w:rsidRDefault="0043061D" w:rsidP="00430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а. При бурении скважин </w:t>
      </w:r>
    </w:p>
    <w:p w:rsidR="0043061D" w:rsidRDefault="0043061D" w:rsidP="0043061D">
      <w:pPr>
        <w:pStyle w:val="Default"/>
        <w:spacing w:before="4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position w:val="-10"/>
          <w:sz w:val="28"/>
          <w:szCs w:val="28"/>
          <w:vertAlign w:val="subscript"/>
        </w:rPr>
        <w:t xml:space="preserve">ц </w:t>
      </w:r>
      <w:r>
        <w:rPr>
          <w:sz w:val="28"/>
          <w:szCs w:val="28"/>
        </w:rPr>
        <w:t>= t</w:t>
      </w:r>
      <w:proofErr w:type="spellStart"/>
      <w:r>
        <w:rPr>
          <w:position w:val="-10"/>
          <w:sz w:val="28"/>
          <w:szCs w:val="28"/>
          <w:vertAlign w:val="subscript"/>
        </w:rPr>
        <w:t>пс</w:t>
      </w:r>
      <w:proofErr w:type="spellEnd"/>
      <w:r>
        <w:rPr>
          <w:position w:val="-10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 t</w:t>
      </w:r>
      <w:r>
        <w:rPr>
          <w:position w:val="-10"/>
          <w:sz w:val="28"/>
          <w:szCs w:val="28"/>
          <w:vertAlign w:val="subscript"/>
        </w:rPr>
        <w:t xml:space="preserve">м </w:t>
      </w:r>
      <w:r>
        <w:rPr>
          <w:sz w:val="28"/>
          <w:szCs w:val="28"/>
        </w:rPr>
        <w:t>+ t</w:t>
      </w:r>
      <w:r>
        <w:rPr>
          <w:position w:val="-10"/>
          <w:sz w:val="28"/>
          <w:szCs w:val="28"/>
          <w:vertAlign w:val="subscript"/>
        </w:rPr>
        <w:t xml:space="preserve">п </w:t>
      </w:r>
      <w:r>
        <w:rPr>
          <w:sz w:val="28"/>
          <w:szCs w:val="28"/>
        </w:rPr>
        <w:t>+ t</w:t>
      </w:r>
      <w:r>
        <w:rPr>
          <w:position w:val="-10"/>
          <w:sz w:val="28"/>
          <w:szCs w:val="28"/>
          <w:vertAlign w:val="subscript"/>
        </w:rPr>
        <w:t xml:space="preserve">б </w:t>
      </w:r>
      <w:r>
        <w:rPr>
          <w:sz w:val="28"/>
          <w:szCs w:val="28"/>
        </w:rPr>
        <w:t>+ t</w:t>
      </w:r>
      <w:proofErr w:type="spellStart"/>
      <w:r>
        <w:rPr>
          <w:position w:val="-10"/>
          <w:sz w:val="28"/>
          <w:szCs w:val="28"/>
          <w:vertAlign w:val="subscript"/>
        </w:rPr>
        <w:t>кр</w:t>
      </w:r>
      <w:proofErr w:type="spellEnd"/>
      <w:r>
        <w:rPr>
          <w:position w:val="-10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 t</w:t>
      </w:r>
      <w:r>
        <w:rPr>
          <w:position w:val="-10"/>
          <w:sz w:val="28"/>
          <w:szCs w:val="28"/>
          <w:vertAlign w:val="subscript"/>
        </w:rPr>
        <w:t xml:space="preserve">и </w:t>
      </w:r>
      <w:r>
        <w:rPr>
          <w:sz w:val="28"/>
          <w:szCs w:val="28"/>
        </w:rPr>
        <w:t>+ t</w:t>
      </w:r>
      <w:r>
        <w:rPr>
          <w:position w:val="-10"/>
          <w:sz w:val="28"/>
          <w:szCs w:val="28"/>
          <w:vertAlign w:val="subscript"/>
        </w:rPr>
        <w:t xml:space="preserve">д </w:t>
      </w:r>
    </w:p>
    <w:p w:rsidR="0043061D" w:rsidRDefault="0043061D" w:rsidP="0043061D">
      <w:pPr>
        <w:pStyle w:val="Default"/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где t</w:t>
      </w:r>
      <w:proofErr w:type="spellStart"/>
      <w:r>
        <w:rPr>
          <w:position w:val="-10"/>
          <w:sz w:val="28"/>
          <w:szCs w:val="28"/>
          <w:vertAlign w:val="subscript"/>
        </w:rPr>
        <w:t>пс</w:t>
      </w:r>
      <w:proofErr w:type="spellEnd"/>
      <w:r>
        <w:rPr>
          <w:position w:val="-10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— время подготовительных работ к строительству,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; </w:t>
      </w:r>
    </w:p>
    <w:p w:rsidR="0043061D" w:rsidRDefault="0043061D" w:rsidP="00430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position w:val="-10"/>
          <w:sz w:val="28"/>
          <w:szCs w:val="28"/>
          <w:vertAlign w:val="subscript"/>
        </w:rPr>
        <w:t xml:space="preserve">м </w:t>
      </w:r>
      <w:r>
        <w:rPr>
          <w:i/>
          <w:iCs/>
          <w:sz w:val="28"/>
          <w:szCs w:val="28"/>
        </w:rPr>
        <w:t>—</w:t>
      </w:r>
      <w:r>
        <w:rPr>
          <w:sz w:val="28"/>
          <w:szCs w:val="28"/>
        </w:rPr>
        <w:t xml:space="preserve">время строительно-монтажных работ,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; </w:t>
      </w:r>
    </w:p>
    <w:p w:rsidR="0043061D" w:rsidRDefault="0043061D" w:rsidP="00430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position w:val="-10"/>
          <w:sz w:val="28"/>
          <w:szCs w:val="28"/>
          <w:vertAlign w:val="subscript"/>
        </w:rPr>
        <w:t xml:space="preserve">п </w:t>
      </w:r>
      <w:r>
        <w:rPr>
          <w:i/>
          <w:iCs/>
          <w:sz w:val="28"/>
          <w:szCs w:val="28"/>
        </w:rPr>
        <w:t>—</w:t>
      </w:r>
      <w:r>
        <w:rPr>
          <w:sz w:val="28"/>
          <w:szCs w:val="28"/>
        </w:rPr>
        <w:t xml:space="preserve">время подготовительных работ к бурению,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; </w:t>
      </w:r>
    </w:p>
    <w:p w:rsidR="0043061D" w:rsidRDefault="0043061D" w:rsidP="00430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position w:val="-10"/>
          <w:sz w:val="28"/>
          <w:szCs w:val="28"/>
          <w:vertAlign w:val="subscript"/>
        </w:rPr>
        <w:t>б</w:t>
      </w:r>
      <w:r>
        <w:rPr>
          <w:sz w:val="28"/>
          <w:szCs w:val="28"/>
        </w:rPr>
        <w:t>, t</w:t>
      </w:r>
      <w:proofErr w:type="spellStart"/>
      <w:r>
        <w:rPr>
          <w:position w:val="-10"/>
          <w:sz w:val="28"/>
          <w:szCs w:val="28"/>
          <w:vertAlign w:val="subscript"/>
        </w:rPr>
        <w:t>кр</w:t>
      </w:r>
      <w:proofErr w:type="spellEnd"/>
      <w:r>
        <w:rPr>
          <w:position w:val="-10"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>—</w:t>
      </w:r>
      <w:r>
        <w:rPr>
          <w:sz w:val="28"/>
          <w:szCs w:val="28"/>
        </w:rPr>
        <w:t xml:space="preserve">время бурения и крепления скважин,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; </w:t>
      </w:r>
    </w:p>
    <w:p w:rsidR="0043061D" w:rsidRDefault="0043061D" w:rsidP="00430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position w:val="-10"/>
          <w:sz w:val="28"/>
          <w:szCs w:val="28"/>
          <w:vertAlign w:val="subscript"/>
        </w:rPr>
        <w:t xml:space="preserve">и </w:t>
      </w:r>
      <w:r>
        <w:rPr>
          <w:i/>
          <w:iCs/>
          <w:sz w:val="28"/>
          <w:szCs w:val="28"/>
        </w:rPr>
        <w:t>—</w:t>
      </w:r>
      <w:r>
        <w:rPr>
          <w:sz w:val="28"/>
          <w:szCs w:val="28"/>
        </w:rPr>
        <w:t xml:space="preserve">время испытания скважины,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; </w:t>
      </w:r>
    </w:p>
    <w:p w:rsidR="0043061D" w:rsidRDefault="0043061D" w:rsidP="00430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position w:val="-10"/>
          <w:sz w:val="28"/>
          <w:szCs w:val="28"/>
          <w:vertAlign w:val="subscript"/>
        </w:rPr>
        <w:t xml:space="preserve">д </w:t>
      </w:r>
      <w:r>
        <w:rPr>
          <w:sz w:val="28"/>
          <w:szCs w:val="28"/>
        </w:rPr>
        <w:t xml:space="preserve">- время демонтажа оборудования, разборка вышки и </w:t>
      </w:r>
      <w:proofErr w:type="spellStart"/>
      <w:r>
        <w:rPr>
          <w:sz w:val="28"/>
          <w:szCs w:val="28"/>
        </w:rPr>
        <w:t>привышечных</w:t>
      </w:r>
      <w:proofErr w:type="spellEnd"/>
      <w:r>
        <w:rPr>
          <w:sz w:val="28"/>
          <w:szCs w:val="28"/>
        </w:rPr>
        <w:t xml:space="preserve"> сооружений,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</w:t>
      </w:r>
    </w:p>
    <w:p w:rsidR="0043061D" w:rsidRDefault="0043061D" w:rsidP="0043061D">
      <w:pPr>
        <w:pStyle w:val="Default"/>
        <w:spacing w:before="20"/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строительства скважины можно определить и с помощью следующих зависимостей: </w:t>
      </w:r>
    </w:p>
    <w:p w:rsidR="0043061D" w:rsidRDefault="0043061D" w:rsidP="0043061D">
      <w:pPr>
        <w:pStyle w:val="Default"/>
        <w:spacing w:before="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Тц</w:t>
      </w:r>
      <w:proofErr w:type="spellEnd"/>
      <w:r>
        <w:rPr>
          <w:sz w:val="28"/>
          <w:szCs w:val="28"/>
        </w:rPr>
        <w:t xml:space="preserve"> = Н / v</w:t>
      </w:r>
      <w:r>
        <w:rPr>
          <w:position w:val="-10"/>
          <w:sz w:val="28"/>
          <w:szCs w:val="28"/>
          <w:vertAlign w:val="subscript"/>
        </w:rPr>
        <w:t xml:space="preserve">ц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станко</w:t>
      </w:r>
      <w:proofErr w:type="spellEnd"/>
      <w:r>
        <w:rPr>
          <w:sz w:val="28"/>
          <w:szCs w:val="28"/>
        </w:rPr>
        <w:t xml:space="preserve">-месяцев), </w:t>
      </w:r>
    </w:p>
    <w:p w:rsidR="0043061D" w:rsidRDefault="0043061D" w:rsidP="00430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</w:rPr>
        <w:t>Н—</w:t>
      </w:r>
      <w:r>
        <w:rPr>
          <w:sz w:val="28"/>
          <w:szCs w:val="28"/>
        </w:rPr>
        <w:t xml:space="preserve">глубина скважины, м; </w:t>
      </w:r>
    </w:p>
    <w:p w:rsidR="0043061D" w:rsidRDefault="0043061D" w:rsidP="0043061D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Vц</w:t>
      </w:r>
      <w:proofErr w:type="spellEnd"/>
      <w:r>
        <w:rPr>
          <w:sz w:val="28"/>
          <w:szCs w:val="28"/>
        </w:rPr>
        <w:t xml:space="preserve">—цикловая скорость, м/ст.-мес., или </w:t>
      </w:r>
    </w:p>
    <w:p w:rsidR="0043061D" w:rsidRDefault="0043061D" w:rsidP="0043061D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Тц</w:t>
      </w:r>
      <w:proofErr w:type="spellEnd"/>
      <w:r>
        <w:rPr>
          <w:sz w:val="28"/>
          <w:szCs w:val="28"/>
        </w:rPr>
        <w:t>=Н*100</w:t>
      </w:r>
      <w:proofErr w:type="gramStart"/>
      <w:r>
        <w:rPr>
          <w:sz w:val="28"/>
          <w:szCs w:val="28"/>
        </w:rPr>
        <w:t>/(</w:t>
      </w:r>
      <w:proofErr w:type="gramEnd"/>
      <w:r>
        <w:rPr>
          <w:sz w:val="28"/>
          <w:szCs w:val="28"/>
        </w:rPr>
        <w:t>V</w:t>
      </w:r>
      <w:r>
        <w:rPr>
          <w:position w:val="-10"/>
          <w:sz w:val="28"/>
          <w:szCs w:val="28"/>
          <w:vertAlign w:val="subscript"/>
        </w:rPr>
        <w:t xml:space="preserve">к </w:t>
      </w:r>
      <w:r>
        <w:rPr>
          <w:sz w:val="28"/>
          <w:szCs w:val="28"/>
        </w:rPr>
        <w:t>*У</w:t>
      </w:r>
      <w:proofErr w:type="spellStart"/>
      <w:r>
        <w:rPr>
          <w:position w:val="-10"/>
          <w:sz w:val="28"/>
          <w:szCs w:val="28"/>
          <w:vertAlign w:val="subscript"/>
        </w:rPr>
        <w:t>бк</w:t>
      </w:r>
      <w:proofErr w:type="spellEnd"/>
      <w:r>
        <w:rPr>
          <w:sz w:val="28"/>
          <w:szCs w:val="28"/>
        </w:rPr>
        <w:t xml:space="preserve">) </w:t>
      </w:r>
    </w:p>
    <w:p w:rsidR="0043061D" w:rsidRDefault="0043061D" w:rsidP="0043061D">
      <w:pPr>
        <w:pStyle w:val="Default"/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где V</w:t>
      </w:r>
      <w:r>
        <w:rPr>
          <w:position w:val="-10"/>
          <w:sz w:val="28"/>
          <w:szCs w:val="28"/>
          <w:vertAlign w:val="subscript"/>
        </w:rPr>
        <w:t xml:space="preserve">к </w:t>
      </w:r>
      <w:r>
        <w:rPr>
          <w:sz w:val="28"/>
          <w:szCs w:val="28"/>
        </w:rPr>
        <w:t>—коммерческая скорость бурения, м/ст.-</w:t>
      </w:r>
      <w:proofErr w:type="spellStart"/>
      <w:r>
        <w:rPr>
          <w:sz w:val="28"/>
          <w:szCs w:val="28"/>
        </w:rPr>
        <w:t>мес</w:t>
      </w:r>
      <w:proofErr w:type="spellEnd"/>
      <w:r>
        <w:rPr>
          <w:sz w:val="28"/>
          <w:szCs w:val="28"/>
        </w:rPr>
        <w:t xml:space="preserve">; </w:t>
      </w:r>
    </w:p>
    <w:p w:rsidR="0043061D" w:rsidRDefault="0043061D" w:rsidP="0043061D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Убк</w:t>
      </w:r>
      <w:proofErr w:type="spellEnd"/>
      <w:r>
        <w:rPr>
          <w:sz w:val="28"/>
          <w:szCs w:val="28"/>
        </w:rPr>
        <w:t xml:space="preserve">—удельный вес времени бурения и крепления скважины в общей продолжительности цикла, %, </w:t>
      </w:r>
    </w:p>
    <w:p w:rsidR="0043061D" w:rsidRDefault="0043061D" w:rsidP="0043061D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или Т</w:t>
      </w:r>
      <w:r>
        <w:rPr>
          <w:position w:val="-10"/>
          <w:sz w:val="28"/>
          <w:szCs w:val="28"/>
          <w:vertAlign w:val="subscript"/>
        </w:rPr>
        <w:t xml:space="preserve">ц </w:t>
      </w:r>
      <w:r>
        <w:rPr>
          <w:sz w:val="28"/>
          <w:szCs w:val="28"/>
        </w:rPr>
        <w:t xml:space="preserve">= </w:t>
      </w:r>
      <w:proofErr w:type="spellStart"/>
      <w:r>
        <w:rPr>
          <w:i/>
          <w:iCs/>
          <w:sz w:val="14"/>
          <w:szCs w:val="14"/>
        </w:rPr>
        <w:t>ммcпм</w:t>
      </w:r>
      <w:r>
        <w:rPr>
          <w:i/>
          <w:iCs/>
          <w:sz w:val="23"/>
          <w:szCs w:val="23"/>
        </w:rPr>
        <w:t>УhthН</w:t>
      </w:r>
      <w:proofErr w:type="spellEnd"/>
      <w:r>
        <w:rPr>
          <w:sz w:val="23"/>
          <w:szCs w:val="23"/>
        </w:rPr>
        <w:t>**100</w:t>
      </w:r>
      <w:proofErr w:type="gramStart"/>
      <w:r>
        <w:rPr>
          <w:sz w:val="23"/>
          <w:szCs w:val="23"/>
        </w:rPr>
        <w:t>*)(</w:t>
      </w:r>
      <w:proofErr w:type="gramEnd"/>
      <w:r>
        <w:rPr>
          <w:sz w:val="14"/>
          <w:szCs w:val="14"/>
        </w:rPr>
        <w:t>/</w:t>
      </w:r>
      <w:proofErr w:type="spellStart"/>
      <w:r>
        <w:rPr>
          <w:sz w:val="23"/>
          <w:szCs w:val="23"/>
        </w:rPr>
        <w:t>υυ</w:t>
      </w:r>
      <w:proofErr w:type="spellEnd"/>
      <w:r>
        <w:rPr>
          <w:sz w:val="23"/>
          <w:szCs w:val="23"/>
        </w:rPr>
        <w:t xml:space="preserve">+ </w:t>
      </w:r>
    </w:p>
    <w:p w:rsidR="0043061D" w:rsidRDefault="0043061D" w:rsidP="00430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h—проходка долота за один рейс, м; </w:t>
      </w:r>
    </w:p>
    <w:p w:rsidR="0043061D" w:rsidRDefault="0043061D" w:rsidP="0043061D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Vм</w:t>
      </w:r>
      <w:proofErr w:type="spellEnd"/>
      <w:r>
        <w:rPr>
          <w:sz w:val="28"/>
          <w:szCs w:val="28"/>
        </w:rPr>
        <w:t xml:space="preserve">—механическая скорость, м/ч; </w:t>
      </w:r>
    </w:p>
    <w:p w:rsidR="0043061D" w:rsidRDefault="0043061D" w:rsidP="00430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position w:val="10"/>
          <w:sz w:val="28"/>
          <w:szCs w:val="28"/>
          <w:vertAlign w:val="superscript"/>
        </w:rPr>
        <w:t>/</w:t>
      </w:r>
      <w:proofErr w:type="spellStart"/>
      <w:r>
        <w:rPr>
          <w:position w:val="-10"/>
          <w:sz w:val="28"/>
          <w:szCs w:val="28"/>
          <w:vertAlign w:val="subscript"/>
        </w:rPr>
        <w:t>сп</w:t>
      </w:r>
      <w:proofErr w:type="spellEnd"/>
      <w:r>
        <w:rPr>
          <w:position w:val="-10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—время </w:t>
      </w:r>
      <w:proofErr w:type="spellStart"/>
      <w:proofErr w:type="gramStart"/>
      <w:r>
        <w:rPr>
          <w:sz w:val="28"/>
          <w:szCs w:val="28"/>
        </w:rPr>
        <w:t>спуско</w:t>
      </w:r>
      <w:proofErr w:type="spellEnd"/>
      <w:r>
        <w:rPr>
          <w:sz w:val="28"/>
          <w:szCs w:val="28"/>
        </w:rPr>
        <w:t>-подъемных</w:t>
      </w:r>
      <w:proofErr w:type="gramEnd"/>
      <w:r>
        <w:rPr>
          <w:sz w:val="28"/>
          <w:szCs w:val="28"/>
        </w:rPr>
        <w:t xml:space="preserve"> операций и вспомогательных работ на один рейс долота, ч; </w:t>
      </w:r>
    </w:p>
    <w:p w:rsidR="0043061D" w:rsidRDefault="0043061D" w:rsidP="00430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Ум—удельный вес механического бурения, </w:t>
      </w:r>
      <w:proofErr w:type="spellStart"/>
      <w:r>
        <w:rPr>
          <w:sz w:val="28"/>
          <w:szCs w:val="28"/>
        </w:rPr>
        <w:t>спуско</w:t>
      </w:r>
      <w:proofErr w:type="spellEnd"/>
      <w:r>
        <w:rPr>
          <w:sz w:val="28"/>
          <w:szCs w:val="28"/>
        </w:rPr>
        <w:t xml:space="preserve"> - подъемных операций и вспомогательных работ в общей продолжительности цикла, %. </w:t>
      </w:r>
    </w:p>
    <w:p w:rsidR="0043061D" w:rsidRDefault="0043061D" w:rsidP="0043061D">
      <w:pPr>
        <w:pStyle w:val="Default"/>
        <w:ind w:firstLine="3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б. При эксплуатации скважин. </w:t>
      </w:r>
    </w:p>
    <w:p w:rsidR="0043061D" w:rsidRDefault="0043061D" w:rsidP="0043061D">
      <w:pPr>
        <w:pStyle w:val="Default"/>
        <w:pageBreakBefore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как производственный процесс эксплуатации скважин продолжается непрерывно в течение всего срока «жизни» скважины, а уровень его организации отражается на времени ее работы, то целесообразно определять не производственный цикл в целом, а продолжительность межремонтного периода </w:t>
      </w:r>
    </w:p>
    <w:p w:rsidR="0043061D" w:rsidRDefault="0043061D" w:rsidP="0043061D">
      <w:pPr>
        <w:pStyle w:val="Default"/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proofErr w:type="spellStart"/>
      <w:r>
        <w:rPr>
          <w:position w:val="-10"/>
          <w:sz w:val="28"/>
          <w:szCs w:val="28"/>
          <w:vertAlign w:val="subscript"/>
        </w:rPr>
        <w:t>мр</w:t>
      </w:r>
      <w:proofErr w:type="spellEnd"/>
      <w:r>
        <w:rPr>
          <w:position w:val="-10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(Т</w:t>
      </w:r>
      <w:r>
        <w:rPr>
          <w:position w:val="-10"/>
          <w:sz w:val="28"/>
          <w:szCs w:val="28"/>
          <w:vertAlign w:val="subscript"/>
        </w:rPr>
        <w:t>к</w:t>
      </w:r>
      <w:r>
        <w:rPr>
          <w:sz w:val="28"/>
          <w:szCs w:val="28"/>
        </w:rPr>
        <w:t>-Σ</w:t>
      </w:r>
      <w:proofErr w:type="gramStart"/>
      <w:r>
        <w:rPr>
          <w:sz w:val="28"/>
          <w:szCs w:val="28"/>
        </w:rPr>
        <w:t>Т</w:t>
      </w:r>
      <w:r>
        <w:rPr>
          <w:position w:val="-10"/>
          <w:sz w:val="28"/>
          <w:szCs w:val="28"/>
          <w:vertAlign w:val="subscript"/>
        </w:rPr>
        <w:t>рем</w:t>
      </w:r>
      <w:r>
        <w:rPr>
          <w:sz w:val="28"/>
          <w:szCs w:val="28"/>
        </w:rPr>
        <w:t>)/</w:t>
      </w:r>
      <w:proofErr w:type="gramEnd"/>
      <w:r>
        <w:rPr>
          <w:sz w:val="28"/>
          <w:szCs w:val="28"/>
        </w:rPr>
        <w:t>n</w:t>
      </w:r>
      <w:r>
        <w:rPr>
          <w:position w:val="-10"/>
          <w:sz w:val="28"/>
          <w:szCs w:val="28"/>
          <w:vertAlign w:val="subscript"/>
        </w:rPr>
        <w:t xml:space="preserve">рем </w:t>
      </w:r>
    </w:p>
    <w:p w:rsidR="0043061D" w:rsidRDefault="0043061D" w:rsidP="0043061D">
      <w:pPr>
        <w:pStyle w:val="Default"/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где Т</w:t>
      </w:r>
      <w:r>
        <w:rPr>
          <w:position w:val="-10"/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—календарное время работы скважины за анализируемый период (месяц, </w:t>
      </w:r>
    </w:p>
    <w:p w:rsidR="0043061D" w:rsidRDefault="0043061D" w:rsidP="0043061D">
      <w:pPr>
        <w:pStyle w:val="Default"/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квартал, год),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; </w:t>
      </w:r>
    </w:p>
    <w:p w:rsidR="0043061D" w:rsidRDefault="0043061D" w:rsidP="0043061D">
      <w:pPr>
        <w:pStyle w:val="Default"/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ΣТ</w:t>
      </w:r>
      <w:r>
        <w:rPr>
          <w:position w:val="-10"/>
          <w:sz w:val="28"/>
          <w:szCs w:val="28"/>
          <w:vertAlign w:val="subscript"/>
        </w:rPr>
        <w:t xml:space="preserve">рем </w:t>
      </w:r>
      <w:r>
        <w:rPr>
          <w:sz w:val="28"/>
          <w:szCs w:val="28"/>
        </w:rPr>
        <w:t xml:space="preserve">—суммарная продолжительность подземных ремонтов '(смена скважинного насоса, удаление пробок, </w:t>
      </w:r>
      <w:proofErr w:type="spellStart"/>
      <w:r>
        <w:rPr>
          <w:sz w:val="28"/>
          <w:szCs w:val="28"/>
        </w:rPr>
        <w:t>гидроразрыв</w:t>
      </w:r>
      <w:proofErr w:type="spellEnd"/>
      <w:r>
        <w:rPr>
          <w:sz w:val="28"/>
          <w:szCs w:val="28"/>
        </w:rPr>
        <w:t xml:space="preserve"> и др.) за анализируемый период (месяц, квартал, </w:t>
      </w:r>
      <w:r>
        <w:rPr>
          <w:i/>
          <w:iCs/>
          <w:sz w:val="28"/>
          <w:szCs w:val="28"/>
        </w:rPr>
        <w:t xml:space="preserve">год),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; </w:t>
      </w:r>
    </w:p>
    <w:p w:rsidR="0043061D" w:rsidRDefault="0043061D" w:rsidP="0043061D">
      <w:pPr>
        <w:pStyle w:val="Default"/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position w:val="-10"/>
          <w:sz w:val="28"/>
          <w:szCs w:val="28"/>
          <w:vertAlign w:val="subscript"/>
        </w:rPr>
        <w:t xml:space="preserve">рем </w:t>
      </w:r>
      <w:r>
        <w:rPr>
          <w:sz w:val="28"/>
          <w:szCs w:val="28"/>
        </w:rPr>
        <w:t xml:space="preserve">- число подземных ремонтов. </w:t>
      </w:r>
    </w:p>
    <w:p w:rsidR="0043061D" w:rsidRDefault="0043061D" w:rsidP="0043061D">
      <w:pPr>
        <w:pStyle w:val="Default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эксплуатации скважин: </w:t>
      </w:r>
    </w:p>
    <w:p w:rsidR="0043061D" w:rsidRDefault="0043061D" w:rsidP="0043061D">
      <w:pPr>
        <w:pStyle w:val="Default"/>
        <w:spacing w:before="8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position w:val="-10"/>
          <w:sz w:val="28"/>
          <w:szCs w:val="28"/>
          <w:vertAlign w:val="subscript"/>
        </w:rPr>
        <w:t xml:space="preserve">эк </w:t>
      </w:r>
      <w:r>
        <w:rPr>
          <w:sz w:val="28"/>
          <w:szCs w:val="28"/>
        </w:rPr>
        <w:t>= (Т</w:t>
      </w:r>
      <w:r>
        <w:rPr>
          <w:position w:val="-10"/>
          <w:sz w:val="28"/>
          <w:szCs w:val="28"/>
          <w:vertAlign w:val="subscript"/>
        </w:rPr>
        <w:t xml:space="preserve">к </w:t>
      </w:r>
      <w:r>
        <w:rPr>
          <w:sz w:val="28"/>
          <w:szCs w:val="28"/>
        </w:rPr>
        <w:t>– (Т</w:t>
      </w:r>
      <w:r>
        <w:rPr>
          <w:position w:val="-10"/>
          <w:sz w:val="28"/>
          <w:szCs w:val="28"/>
          <w:vertAlign w:val="subscript"/>
        </w:rPr>
        <w:t>от</w:t>
      </w:r>
      <w:r>
        <w:rPr>
          <w:sz w:val="28"/>
          <w:szCs w:val="28"/>
        </w:rPr>
        <w:t>+Т</w:t>
      </w:r>
      <w:r>
        <w:rPr>
          <w:position w:val="-10"/>
          <w:sz w:val="28"/>
          <w:szCs w:val="28"/>
          <w:vertAlign w:val="subscript"/>
        </w:rPr>
        <w:t>гм</w:t>
      </w:r>
      <w:proofErr w:type="gramStart"/>
      <w:r>
        <w:rPr>
          <w:sz w:val="28"/>
          <w:szCs w:val="28"/>
        </w:rPr>
        <w:t>))/</w:t>
      </w:r>
      <w:proofErr w:type="gramEnd"/>
      <w:r>
        <w:rPr>
          <w:sz w:val="28"/>
          <w:szCs w:val="28"/>
        </w:rPr>
        <w:t>Т</w:t>
      </w:r>
      <w:r>
        <w:rPr>
          <w:position w:val="-10"/>
          <w:sz w:val="28"/>
          <w:szCs w:val="28"/>
          <w:vertAlign w:val="subscript"/>
        </w:rPr>
        <w:t xml:space="preserve">к </w:t>
      </w:r>
    </w:p>
    <w:p w:rsidR="0043061D" w:rsidRDefault="0043061D" w:rsidP="0043061D">
      <w:pPr>
        <w:pStyle w:val="Default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—календарное время работы скважины,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; </w:t>
      </w:r>
    </w:p>
    <w:p w:rsidR="0043061D" w:rsidRDefault="0043061D" w:rsidP="0043061D">
      <w:pPr>
        <w:pStyle w:val="Default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Тот—время остановки скважины для проведения организационно-технических мероприятий; </w:t>
      </w:r>
    </w:p>
    <w:p w:rsidR="0043061D" w:rsidRDefault="0043061D" w:rsidP="0043061D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Тгм</w:t>
      </w:r>
      <w:proofErr w:type="spellEnd"/>
      <w:r>
        <w:rPr>
          <w:sz w:val="28"/>
          <w:szCs w:val="28"/>
        </w:rPr>
        <w:t xml:space="preserve"> — время остановки скважины для проведения геолого-технических мероприятий. </w:t>
      </w:r>
    </w:p>
    <w:p w:rsidR="0043061D" w:rsidRDefault="0043061D" w:rsidP="0043061D">
      <w:pPr>
        <w:pStyle w:val="Default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Задачи. </w:t>
      </w:r>
    </w:p>
    <w:p w:rsidR="0043061D" w:rsidRDefault="0043061D" w:rsidP="0043061D">
      <w:pPr>
        <w:pStyle w:val="Default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6. Определить срок </w:t>
      </w:r>
      <w:proofErr w:type="spellStart"/>
      <w:r>
        <w:rPr>
          <w:sz w:val="28"/>
          <w:szCs w:val="28"/>
        </w:rPr>
        <w:t>разбуривания</w:t>
      </w:r>
      <w:proofErr w:type="spellEnd"/>
      <w:r>
        <w:rPr>
          <w:sz w:val="28"/>
          <w:szCs w:val="28"/>
        </w:rPr>
        <w:t xml:space="preserve"> месторождения, если известны: общий объем бурения -400 </w:t>
      </w:r>
      <w:proofErr w:type="spellStart"/>
      <w:r>
        <w:rPr>
          <w:sz w:val="28"/>
          <w:szCs w:val="28"/>
        </w:rPr>
        <w:t>тыс.м</w:t>
      </w:r>
      <w:proofErr w:type="spellEnd"/>
      <w:r>
        <w:rPr>
          <w:sz w:val="28"/>
          <w:szCs w:val="28"/>
        </w:rPr>
        <w:t>; плановая коммерческая скорость --950 м/ст.-</w:t>
      </w:r>
      <w:proofErr w:type="spellStart"/>
      <w:r>
        <w:rPr>
          <w:sz w:val="28"/>
          <w:szCs w:val="28"/>
        </w:rPr>
        <w:t>мее</w:t>
      </w:r>
      <w:proofErr w:type="spellEnd"/>
      <w:r>
        <w:rPr>
          <w:sz w:val="28"/>
          <w:szCs w:val="28"/>
        </w:rPr>
        <w:t xml:space="preserve">; среднегодовое число буровых бригад 8.5; плановый коэффициент оборачиваемости буровых установок 1.55; плановый коэффициент занятости буровых бригад --1.0. </w:t>
      </w:r>
    </w:p>
    <w:p w:rsidR="0043061D" w:rsidRDefault="0043061D" w:rsidP="0043061D">
      <w:pPr>
        <w:pStyle w:val="Defaul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12. Показать взаимосвязь цикла строительства скважин за счет уменьшения продолжительности бурения с основными технико-</w:t>
      </w:r>
      <w:proofErr w:type="spellStart"/>
      <w:r>
        <w:rPr>
          <w:sz w:val="28"/>
          <w:szCs w:val="28"/>
        </w:rPr>
        <w:t>экономи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ческими</w:t>
      </w:r>
      <w:proofErr w:type="spellEnd"/>
      <w:r>
        <w:rPr>
          <w:sz w:val="28"/>
          <w:szCs w:val="28"/>
        </w:rPr>
        <w:t xml:space="preserve"> показателями бурового предприятия. </w:t>
      </w:r>
    </w:p>
    <w:p w:rsidR="0043061D" w:rsidRDefault="0043061D" w:rsidP="00430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 условии постоянного парка бурового оборудования; </w:t>
      </w:r>
    </w:p>
    <w:p w:rsidR="0043061D" w:rsidRDefault="0043061D" w:rsidP="00430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условии неизменного объема работ. </w:t>
      </w:r>
    </w:p>
    <w:p w:rsidR="0043061D" w:rsidRDefault="0043061D" w:rsidP="0043061D">
      <w:pPr>
        <w:pStyle w:val="Defaul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Оценить влияние сокращения продолжительности бурения скважин на технико-экономические показатели бурового предприятия, если годовой объем проходки остается постоянным 120000 м, число пробуренных скважин 37; продолжительность бурения 1 скважины </w:t>
      </w:r>
      <w:proofErr w:type="gramStart"/>
      <w:r>
        <w:rPr>
          <w:sz w:val="28"/>
          <w:szCs w:val="28"/>
        </w:rPr>
        <w:t>сок-</w:t>
      </w:r>
      <w:proofErr w:type="spellStart"/>
      <w:r>
        <w:rPr>
          <w:sz w:val="28"/>
          <w:szCs w:val="28"/>
        </w:rPr>
        <w:t>ращается</w:t>
      </w:r>
      <w:proofErr w:type="spellEnd"/>
      <w:proofErr w:type="gramEnd"/>
      <w:r>
        <w:rPr>
          <w:sz w:val="28"/>
          <w:szCs w:val="28"/>
        </w:rPr>
        <w:t xml:space="preserve"> за счет совершенствования организации производства с 21 до 17 дней. Буровые установки заняты только в процессе бурения; коэффициент оборачиваемости 1.8. </w:t>
      </w:r>
    </w:p>
    <w:p w:rsidR="0043061D" w:rsidRDefault="0043061D" w:rsidP="0043061D">
      <w:pPr>
        <w:pStyle w:val="Defaul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результате совершенствования цикла строительства скважин произошло сокращение цикла на 8 дней при нормативной </w:t>
      </w:r>
      <w:proofErr w:type="spellStart"/>
      <w:proofErr w:type="gramStart"/>
      <w:r>
        <w:rPr>
          <w:sz w:val="28"/>
          <w:szCs w:val="28"/>
        </w:rPr>
        <w:t>продол-</w:t>
      </w:r>
      <w:r>
        <w:rPr>
          <w:sz w:val="28"/>
          <w:szCs w:val="28"/>
        </w:rPr>
        <w:lastRenderedPageBreak/>
        <w:t>жительности</w:t>
      </w:r>
      <w:proofErr w:type="spellEnd"/>
      <w:proofErr w:type="gramEnd"/>
      <w:r>
        <w:rPr>
          <w:sz w:val="28"/>
          <w:szCs w:val="28"/>
        </w:rPr>
        <w:t xml:space="preserve"> 5 дней. Оценить эффективность сокращения </w:t>
      </w:r>
      <w:proofErr w:type="spellStart"/>
      <w:proofErr w:type="gramStart"/>
      <w:r>
        <w:rPr>
          <w:sz w:val="28"/>
          <w:szCs w:val="28"/>
        </w:rPr>
        <w:t>производс-твенного</w:t>
      </w:r>
      <w:proofErr w:type="spellEnd"/>
      <w:proofErr w:type="gramEnd"/>
      <w:r>
        <w:rPr>
          <w:sz w:val="28"/>
          <w:szCs w:val="28"/>
        </w:rPr>
        <w:t xml:space="preserve"> цикла, используя следующие данные: </w:t>
      </w:r>
    </w:p>
    <w:p w:rsidR="0043061D" w:rsidRDefault="0043061D" w:rsidP="0043061D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Построено и введено в эксплуатацию 20 скважин. </w:t>
      </w:r>
    </w:p>
    <w:p w:rsidR="0043061D" w:rsidRDefault="0043061D" w:rsidP="0043061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Затраты на строительство скважины при нормативной </w:t>
      </w:r>
      <w:proofErr w:type="spellStart"/>
      <w:proofErr w:type="gramStart"/>
      <w:r>
        <w:rPr>
          <w:sz w:val="28"/>
          <w:szCs w:val="28"/>
        </w:rPr>
        <w:t>продол-жительности</w:t>
      </w:r>
      <w:proofErr w:type="spellEnd"/>
      <w:proofErr w:type="gramEnd"/>
      <w:r>
        <w:rPr>
          <w:sz w:val="28"/>
          <w:szCs w:val="28"/>
        </w:rPr>
        <w:t xml:space="preserve"> 218 тыс.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. ед. </w:t>
      </w:r>
    </w:p>
    <w:p w:rsidR="0043061D" w:rsidRDefault="0043061D" w:rsidP="0043061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Затраты, зависящие от времени 25%. </w:t>
      </w:r>
    </w:p>
    <w:p w:rsidR="0043061D" w:rsidRDefault="0043061D" w:rsidP="0043061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Себестоимость добычи 5.3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ед./</w:t>
      </w:r>
      <w:proofErr w:type="spellStart"/>
      <w:r>
        <w:rPr>
          <w:sz w:val="28"/>
          <w:szCs w:val="28"/>
        </w:rPr>
        <w:t>тыс.куб.м</w:t>
      </w:r>
      <w:proofErr w:type="spellEnd"/>
      <w:r>
        <w:rPr>
          <w:sz w:val="28"/>
          <w:szCs w:val="28"/>
        </w:rPr>
        <w:t xml:space="preserve">. </w:t>
      </w:r>
    </w:p>
    <w:p w:rsidR="0043061D" w:rsidRDefault="0043061D" w:rsidP="0043061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Цена 8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>./</w:t>
      </w:r>
      <w:proofErr w:type="spellStart"/>
      <w:r>
        <w:rPr>
          <w:sz w:val="28"/>
          <w:szCs w:val="28"/>
        </w:rPr>
        <w:t>тыс.куб.м</w:t>
      </w:r>
      <w:proofErr w:type="spellEnd"/>
      <w:r>
        <w:rPr>
          <w:sz w:val="28"/>
          <w:szCs w:val="28"/>
        </w:rPr>
        <w:t xml:space="preserve">. </w:t>
      </w:r>
    </w:p>
    <w:p w:rsidR="0043061D" w:rsidRDefault="0043061D" w:rsidP="0043061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Дебит скважин 350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</w:t>
      </w:r>
    </w:p>
    <w:p w:rsidR="00C67DB0" w:rsidRDefault="0043061D" w:rsidP="0043061D">
      <w:r>
        <w:rPr>
          <w:sz w:val="28"/>
          <w:szCs w:val="28"/>
        </w:rPr>
        <w:t>7. Коэффициент эксплуатации 0.98.</w:t>
      </w:r>
    </w:p>
    <w:sectPr w:rsidR="00C6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0E37"/>
    <w:multiLevelType w:val="hybridMultilevel"/>
    <w:tmpl w:val="F0FBFF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751F41F"/>
    <w:multiLevelType w:val="hybridMultilevel"/>
    <w:tmpl w:val="3FF9D4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1D"/>
    <w:rsid w:val="0043061D"/>
    <w:rsid w:val="00C6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3401D-5567-41EC-B2FA-529337D9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0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3255</Characters>
  <Application>Microsoft Office Word</Application>
  <DocSecurity>0</DocSecurity>
  <Lines>27</Lines>
  <Paragraphs>7</Paragraphs>
  <ScaleCrop>false</ScaleCrop>
  <Company>HP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Женченко</dc:creator>
  <cp:keywords/>
  <dc:description/>
  <cp:lastModifiedBy>Алексей Женченко</cp:lastModifiedBy>
  <cp:revision>2</cp:revision>
  <dcterms:created xsi:type="dcterms:W3CDTF">2017-01-30T19:51:00Z</dcterms:created>
  <dcterms:modified xsi:type="dcterms:W3CDTF">2017-01-30T19:52:00Z</dcterms:modified>
</cp:coreProperties>
</file>