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DA7" w:rsidRDefault="00A40DA7" w:rsidP="00A40DA7">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Задания для студентов ЗФО по дисциплинам </w:t>
      </w:r>
    </w:p>
    <w:p w:rsidR="00DB19B1" w:rsidRDefault="00A40DA7" w:rsidP="00A40DA7">
      <w:pPr>
        <w:pStyle w:val="a3"/>
        <w:jc w:val="center"/>
        <w:rPr>
          <w:rFonts w:ascii="Times New Roman" w:hAnsi="Times New Roman" w:cs="Times New Roman"/>
          <w:b/>
          <w:sz w:val="28"/>
          <w:szCs w:val="28"/>
        </w:rPr>
      </w:pPr>
      <w:r>
        <w:rPr>
          <w:rFonts w:ascii="Times New Roman" w:hAnsi="Times New Roman" w:cs="Times New Roman"/>
          <w:b/>
          <w:sz w:val="28"/>
          <w:szCs w:val="28"/>
        </w:rPr>
        <w:t>«Правоведение»</w:t>
      </w:r>
    </w:p>
    <w:p w:rsidR="00A40DA7" w:rsidRDefault="00A40DA7" w:rsidP="00A40DA7">
      <w:pPr>
        <w:pStyle w:val="a3"/>
        <w:jc w:val="center"/>
        <w:rPr>
          <w:rFonts w:ascii="Times New Roman" w:hAnsi="Times New Roman" w:cs="Times New Roman"/>
          <w:b/>
          <w:sz w:val="28"/>
          <w:szCs w:val="28"/>
        </w:rPr>
      </w:pPr>
      <w:r>
        <w:rPr>
          <w:rFonts w:ascii="Times New Roman" w:hAnsi="Times New Roman" w:cs="Times New Roman"/>
          <w:b/>
          <w:sz w:val="28"/>
          <w:szCs w:val="28"/>
        </w:rPr>
        <w:t>«Право»</w:t>
      </w:r>
      <w:r>
        <w:rPr>
          <w:rFonts w:ascii="Times New Roman" w:hAnsi="Times New Roman" w:cs="Times New Roman"/>
          <w:b/>
          <w:sz w:val="28"/>
          <w:szCs w:val="28"/>
        </w:rPr>
        <w:br/>
        <w:t>«Основы права»</w:t>
      </w:r>
    </w:p>
    <w:p w:rsidR="009F6200" w:rsidRDefault="009F6200" w:rsidP="00A40DA7">
      <w:pPr>
        <w:pStyle w:val="a3"/>
        <w:jc w:val="center"/>
        <w:rPr>
          <w:rFonts w:ascii="Times New Roman" w:hAnsi="Times New Roman" w:cs="Times New Roman"/>
          <w:b/>
          <w:sz w:val="28"/>
          <w:szCs w:val="28"/>
        </w:rPr>
      </w:pPr>
    </w:p>
    <w:p w:rsidR="009F6200" w:rsidRDefault="009F6200" w:rsidP="009F6200">
      <w:pPr>
        <w:pStyle w:val="a3"/>
        <w:jc w:val="both"/>
        <w:rPr>
          <w:rFonts w:ascii="Times New Roman" w:hAnsi="Times New Roman" w:cs="Times New Roman"/>
          <w:b/>
          <w:sz w:val="28"/>
          <w:szCs w:val="28"/>
        </w:rPr>
      </w:pPr>
      <w:r>
        <w:rPr>
          <w:rFonts w:ascii="Times New Roman" w:hAnsi="Times New Roman" w:cs="Times New Roman"/>
          <w:b/>
          <w:sz w:val="28"/>
          <w:szCs w:val="28"/>
        </w:rPr>
        <w:t xml:space="preserve">КОНТРОЛЬНАЯ РАБОТА ВЫПОЛНЯЕТСЯ В ТЕТРАДИ – </w:t>
      </w:r>
      <w:r w:rsidRPr="009F6200">
        <w:rPr>
          <w:rFonts w:ascii="Times New Roman" w:hAnsi="Times New Roman" w:cs="Times New Roman"/>
          <w:b/>
          <w:sz w:val="28"/>
          <w:szCs w:val="28"/>
          <w:u w:val="single"/>
        </w:rPr>
        <w:t>РУКОПИСНО</w:t>
      </w:r>
      <w:r>
        <w:rPr>
          <w:rFonts w:ascii="Times New Roman" w:hAnsi="Times New Roman" w:cs="Times New Roman"/>
          <w:b/>
          <w:sz w:val="28"/>
          <w:szCs w:val="28"/>
        </w:rPr>
        <w:t xml:space="preserve"> – задание представляет собой два теоретических вопроса и решение 1 задачи. По последней цифре зачетной книжки выбираются два вопроса (например, номер зачетки 018, следовательно, вы можете выбрать 8, 18, 28, 38, 48, 58 или 68 вопросы) и задача (под номером 8 или 18). </w:t>
      </w:r>
    </w:p>
    <w:p w:rsidR="00A40DA7" w:rsidRDefault="00A40DA7" w:rsidP="00A40DA7">
      <w:pPr>
        <w:pStyle w:val="a3"/>
        <w:jc w:val="center"/>
        <w:rPr>
          <w:rFonts w:ascii="Times New Roman" w:hAnsi="Times New Roman" w:cs="Times New Roman"/>
          <w:b/>
          <w:sz w:val="28"/>
          <w:szCs w:val="28"/>
        </w:rPr>
      </w:pPr>
    </w:p>
    <w:p w:rsidR="00A40DA7" w:rsidRDefault="00A40DA7" w:rsidP="00A40DA7">
      <w:pPr>
        <w:pStyle w:val="a3"/>
        <w:jc w:val="center"/>
        <w:rPr>
          <w:rFonts w:ascii="Times New Roman" w:hAnsi="Times New Roman" w:cs="Times New Roman"/>
          <w:b/>
          <w:sz w:val="28"/>
          <w:szCs w:val="28"/>
        </w:rPr>
      </w:pPr>
      <w:r>
        <w:rPr>
          <w:rFonts w:ascii="Times New Roman" w:hAnsi="Times New Roman" w:cs="Times New Roman"/>
          <w:b/>
          <w:sz w:val="28"/>
          <w:szCs w:val="28"/>
        </w:rPr>
        <w:t>Вопросы к зачету (экзамену) по дисциплине</w:t>
      </w:r>
    </w:p>
    <w:p w:rsidR="00A40DA7" w:rsidRPr="00E62EBF" w:rsidRDefault="00A40DA7" w:rsidP="00A40DA7">
      <w:pPr>
        <w:pStyle w:val="a4"/>
        <w:numPr>
          <w:ilvl w:val="0"/>
          <w:numId w:val="1"/>
        </w:numPr>
        <w:jc w:val="both"/>
      </w:pPr>
      <w:r w:rsidRPr="00E62EBF">
        <w:t>Предмет и метод дисциплины «Правоведение»</w:t>
      </w:r>
      <w:r>
        <w:t xml:space="preserve"> («Право», «Основы права»)</w:t>
      </w:r>
    </w:p>
    <w:p w:rsidR="00A40DA7" w:rsidRPr="00E62EBF" w:rsidRDefault="00A40DA7" w:rsidP="00A40DA7">
      <w:pPr>
        <w:numPr>
          <w:ilvl w:val="0"/>
          <w:numId w:val="1"/>
        </w:numPr>
        <w:jc w:val="both"/>
      </w:pPr>
      <w:r w:rsidRPr="00E62EBF">
        <w:t>Экономические и социальные предпосылки возникновения государства.</w:t>
      </w:r>
    </w:p>
    <w:p w:rsidR="00A40DA7" w:rsidRPr="00E62EBF" w:rsidRDefault="00A40DA7" w:rsidP="00A40DA7">
      <w:pPr>
        <w:numPr>
          <w:ilvl w:val="0"/>
          <w:numId w:val="1"/>
        </w:numPr>
        <w:jc w:val="both"/>
      </w:pPr>
      <w:r w:rsidRPr="00E62EBF">
        <w:t>Основные теории о происхождении государства и права.</w:t>
      </w:r>
    </w:p>
    <w:p w:rsidR="00A40DA7" w:rsidRPr="00E62EBF" w:rsidRDefault="00A40DA7" w:rsidP="00A40DA7">
      <w:pPr>
        <w:numPr>
          <w:ilvl w:val="0"/>
          <w:numId w:val="1"/>
        </w:numPr>
        <w:jc w:val="both"/>
      </w:pPr>
      <w:r w:rsidRPr="00E62EBF">
        <w:t>Понятие и признаки государства. Типология государства.</w:t>
      </w:r>
    </w:p>
    <w:p w:rsidR="00A40DA7" w:rsidRPr="00E62EBF" w:rsidRDefault="00A40DA7" w:rsidP="00A40DA7">
      <w:pPr>
        <w:numPr>
          <w:ilvl w:val="0"/>
          <w:numId w:val="1"/>
        </w:numPr>
        <w:jc w:val="both"/>
      </w:pPr>
      <w:r w:rsidRPr="00E62EBF">
        <w:t>Форма государства: понятие, элементы, общая характеристика.</w:t>
      </w:r>
    </w:p>
    <w:p w:rsidR="00A40DA7" w:rsidRPr="00E62EBF" w:rsidRDefault="00A40DA7" w:rsidP="00A40DA7">
      <w:pPr>
        <w:numPr>
          <w:ilvl w:val="0"/>
          <w:numId w:val="1"/>
        </w:numPr>
        <w:jc w:val="both"/>
      </w:pPr>
      <w:r w:rsidRPr="00E62EBF">
        <w:t>Форма государственного устройства: понятие, классификация государств.</w:t>
      </w:r>
    </w:p>
    <w:p w:rsidR="00A40DA7" w:rsidRPr="00E62EBF" w:rsidRDefault="00A40DA7" w:rsidP="00A40DA7">
      <w:pPr>
        <w:numPr>
          <w:ilvl w:val="0"/>
          <w:numId w:val="1"/>
        </w:numPr>
        <w:jc w:val="both"/>
      </w:pPr>
      <w:r w:rsidRPr="00E62EBF">
        <w:t>Форма правления: понятие и классификация государств.</w:t>
      </w:r>
    </w:p>
    <w:p w:rsidR="00A40DA7" w:rsidRPr="00E62EBF" w:rsidRDefault="00A40DA7" w:rsidP="00A40DA7">
      <w:pPr>
        <w:numPr>
          <w:ilvl w:val="0"/>
          <w:numId w:val="1"/>
        </w:numPr>
        <w:jc w:val="both"/>
      </w:pPr>
      <w:r w:rsidRPr="00E62EBF">
        <w:t>Политический (государственный) режим: понятие, виды.</w:t>
      </w:r>
    </w:p>
    <w:p w:rsidR="00A40DA7" w:rsidRPr="00E62EBF" w:rsidRDefault="00A40DA7" w:rsidP="00A40DA7">
      <w:pPr>
        <w:numPr>
          <w:ilvl w:val="0"/>
          <w:numId w:val="1"/>
        </w:numPr>
        <w:jc w:val="both"/>
      </w:pPr>
      <w:r w:rsidRPr="00E62EBF">
        <w:t>Общая характеристика формы Российского государства.</w:t>
      </w:r>
    </w:p>
    <w:p w:rsidR="00A40DA7" w:rsidRPr="00E62EBF" w:rsidRDefault="00A40DA7" w:rsidP="00A40DA7">
      <w:pPr>
        <w:numPr>
          <w:ilvl w:val="0"/>
          <w:numId w:val="1"/>
        </w:numPr>
        <w:jc w:val="both"/>
      </w:pPr>
      <w:r w:rsidRPr="00E62EBF">
        <w:t>Функции государства: понятие и классификация. Соотношение внутренних и внешних функций.</w:t>
      </w:r>
    </w:p>
    <w:p w:rsidR="00A40DA7" w:rsidRPr="00E62EBF" w:rsidRDefault="00A40DA7" w:rsidP="00A40DA7">
      <w:pPr>
        <w:numPr>
          <w:ilvl w:val="0"/>
          <w:numId w:val="1"/>
        </w:numPr>
        <w:jc w:val="both"/>
      </w:pPr>
      <w:r w:rsidRPr="00E62EBF">
        <w:t>Механизм государства (аппарат государственной власти).</w:t>
      </w:r>
    </w:p>
    <w:p w:rsidR="00A40DA7" w:rsidRPr="00E62EBF" w:rsidRDefault="00A40DA7" w:rsidP="00A40DA7">
      <w:pPr>
        <w:numPr>
          <w:ilvl w:val="0"/>
          <w:numId w:val="1"/>
        </w:numPr>
        <w:jc w:val="both"/>
      </w:pPr>
      <w:r w:rsidRPr="00E62EBF">
        <w:t>Понятие и виды органов публичной власти. Признаки государственного органа.</w:t>
      </w:r>
    </w:p>
    <w:p w:rsidR="00A40DA7" w:rsidRPr="00E62EBF" w:rsidRDefault="00A40DA7" w:rsidP="00A40DA7">
      <w:pPr>
        <w:numPr>
          <w:ilvl w:val="0"/>
          <w:numId w:val="1"/>
        </w:numPr>
        <w:jc w:val="both"/>
      </w:pPr>
      <w:r w:rsidRPr="00E62EBF">
        <w:t>Понятие и признаки правового государства.</w:t>
      </w:r>
    </w:p>
    <w:p w:rsidR="00A40DA7" w:rsidRPr="00E62EBF" w:rsidRDefault="00A40DA7" w:rsidP="00A40DA7">
      <w:pPr>
        <w:numPr>
          <w:ilvl w:val="0"/>
          <w:numId w:val="1"/>
        </w:numPr>
        <w:jc w:val="both"/>
      </w:pPr>
      <w:r w:rsidRPr="00E62EBF">
        <w:t>Гражданское общество: понятие и признаки. Соотношение гражданского общества и правового государства.</w:t>
      </w:r>
    </w:p>
    <w:p w:rsidR="00A40DA7" w:rsidRPr="00E62EBF" w:rsidRDefault="00A40DA7" w:rsidP="00A40DA7">
      <w:pPr>
        <w:numPr>
          <w:ilvl w:val="0"/>
          <w:numId w:val="1"/>
        </w:numPr>
        <w:jc w:val="both"/>
      </w:pPr>
      <w:r w:rsidRPr="00E62EBF">
        <w:t>Понятие и признаки права. Соотношение права с другими социальными нормами.</w:t>
      </w:r>
    </w:p>
    <w:p w:rsidR="00A40DA7" w:rsidRPr="00E62EBF" w:rsidRDefault="00A40DA7" w:rsidP="00A40DA7">
      <w:pPr>
        <w:numPr>
          <w:ilvl w:val="0"/>
          <w:numId w:val="1"/>
        </w:numPr>
        <w:jc w:val="both"/>
      </w:pPr>
      <w:r w:rsidRPr="00E62EBF">
        <w:t>Принципы права: понятие и классификация.</w:t>
      </w:r>
    </w:p>
    <w:p w:rsidR="00A40DA7" w:rsidRPr="00E62EBF" w:rsidRDefault="00A40DA7" w:rsidP="00A40DA7">
      <w:pPr>
        <w:numPr>
          <w:ilvl w:val="0"/>
          <w:numId w:val="1"/>
        </w:numPr>
        <w:jc w:val="both"/>
      </w:pPr>
      <w:r w:rsidRPr="00E62EBF">
        <w:t>Функции права: понятие и виды.</w:t>
      </w:r>
    </w:p>
    <w:p w:rsidR="00A40DA7" w:rsidRPr="00E62EBF" w:rsidRDefault="00A40DA7" w:rsidP="00A40DA7">
      <w:pPr>
        <w:numPr>
          <w:ilvl w:val="0"/>
          <w:numId w:val="1"/>
        </w:numPr>
        <w:jc w:val="both"/>
      </w:pPr>
      <w:r w:rsidRPr="00E62EBF">
        <w:t>Общая характеристика источников (форм) права.</w:t>
      </w:r>
    </w:p>
    <w:p w:rsidR="00A40DA7" w:rsidRPr="00E62EBF" w:rsidRDefault="00A40DA7" w:rsidP="00A40DA7">
      <w:pPr>
        <w:numPr>
          <w:ilvl w:val="0"/>
          <w:numId w:val="1"/>
        </w:numPr>
        <w:jc w:val="both"/>
      </w:pPr>
      <w:r w:rsidRPr="00E62EBF">
        <w:t>Правовой акт как источник права: понятие и виды.</w:t>
      </w:r>
    </w:p>
    <w:p w:rsidR="00A40DA7" w:rsidRPr="00E62EBF" w:rsidRDefault="00A40DA7" w:rsidP="00A40DA7">
      <w:pPr>
        <w:numPr>
          <w:ilvl w:val="0"/>
          <w:numId w:val="1"/>
        </w:numPr>
        <w:jc w:val="both"/>
      </w:pPr>
      <w:r w:rsidRPr="00E62EBF">
        <w:t>Законы и подзаконные акты: понятие и классификация.</w:t>
      </w:r>
    </w:p>
    <w:p w:rsidR="00A40DA7" w:rsidRPr="00E62EBF" w:rsidRDefault="00A40DA7" w:rsidP="00A40DA7">
      <w:pPr>
        <w:numPr>
          <w:ilvl w:val="0"/>
          <w:numId w:val="1"/>
        </w:numPr>
        <w:jc w:val="both"/>
      </w:pPr>
      <w:r w:rsidRPr="00E62EBF">
        <w:t>Норма права: понятие и элементы. Структура нормы права. Соотношение нормы права и статьи правового акта.</w:t>
      </w:r>
    </w:p>
    <w:p w:rsidR="00A40DA7" w:rsidRPr="00E62EBF" w:rsidRDefault="00A40DA7" w:rsidP="00A40DA7">
      <w:pPr>
        <w:numPr>
          <w:ilvl w:val="0"/>
          <w:numId w:val="1"/>
        </w:numPr>
        <w:jc w:val="both"/>
      </w:pPr>
      <w:r w:rsidRPr="00E62EBF">
        <w:t xml:space="preserve">Понятие, содержание и виды правоотношений. </w:t>
      </w:r>
    </w:p>
    <w:p w:rsidR="00A40DA7" w:rsidRPr="00E62EBF" w:rsidRDefault="00A40DA7" w:rsidP="00A40DA7">
      <w:pPr>
        <w:numPr>
          <w:ilvl w:val="0"/>
          <w:numId w:val="1"/>
        </w:numPr>
        <w:jc w:val="both"/>
      </w:pPr>
      <w:r w:rsidRPr="00E62EBF">
        <w:t>Физические лица как субъекты правоотношений. Правосубъектность физических лиц.</w:t>
      </w:r>
    </w:p>
    <w:p w:rsidR="00A40DA7" w:rsidRPr="00E62EBF" w:rsidRDefault="00A40DA7" w:rsidP="00A40DA7">
      <w:pPr>
        <w:numPr>
          <w:ilvl w:val="0"/>
          <w:numId w:val="1"/>
        </w:numPr>
        <w:jc w:val="both"/>
      </w:pPr>
      <w:r w:rsidRPr="00E62EBF">
        <w:t>Юридические лица как субъекты правоотношений. Виды юридических лиц.</w:t>
      </w:r>
    </w:p>
    <w:p w:rsidR="00A40DA7" w:rsidRPr="00E62EBF" w:rsidRDefault="00A40DA7" w:rsidP="00A40DA7">
      <w:pPr>
        <w:numPr>
          <w:ilvl w:val="0"/>
          <w:numId w:val="1"/>
        </w:numPr>
        <w:jc w:val="both"/>
      </w:pPr>
      <w:r w:rsidRPr="00E62EBF">
        <w:t>Юридические факты как основания возникновения правоотношений. Фактический состав.</w:t>
      </w:r>
    </w:p>
    <w:p w:rsidR="00A40DA7" w:rsidRPr="00E62EBF" w:rsidRDefault="00A40DA7" w:rsidP="00A40DA7">
      <w:pPr>
        <w:numPr>
          <w:ilvl w:val="0"/>
          <w:numId w:val="1"/>
        </w:numPr>
        <w:jc w:val="both"/>
      </w:pPr>
      <w:r w:rsidRPr="00E62EBF">
        <w:t>Система права: понятие и элементы. Классификация отраслей права.</w:t>
      </w:r>
    </w:p>
    <w:p w:rsidR="00A40DA7" w:rsidRPr="00E62EBF" w:rsidRDefault="00A40DA7" w:rsidP="00A40DA7">
      <w:pPr>
        <w:numPr>
          <w:ilvl w:val="0"/>
          <w:numId w:val="1"/>
        </w:numPr>
        <w:jc w:val="both"/>
      </w:pPr>
      <w:r w:rsidRPr="00E62EBF">
        <w:t>Понятие и признаки правонарушений.</w:t>
      </w:r>
    </w:p>
    <w:p w:rsidR="00A40DA7" w:rsidRPr="00E62EBF" w:rsidRDefault="00A40DA7" w:rsidP="00A40DA7">
      <w:pPr>
        <w:numPr>
          <w:ilvl w:val="0"/>
          <w:numId w:val="1"/>
        </w:numPr>
        <w:jc w:val="both"/>
      </w:pPr>
      <w:r w:rsidRPr="00E62EBF">
        <w:t>Состав правонарушения: понятие и элементы.</w:t>
      </w:r>
    </w:p>
    <w:p w:rsidR="00A40DA7" w:rsidRPr="00E62EBF" w:rsidRDefault="00A40DA7" w:rsidP="00A40DA7">
      <w:pPr>
        <w:numPr>
          <w:ilvl w:val="0"/>
          <w:numId w:val="1"/>
        </w:numPr>
        <w:jc w:val="both"/>
      </w:pPr>
      <w:r w:rsidRPr="00E62EBF">
        <w:t>Виды правонарушений.</w:t>
      </w:r>
    </w:p>
    <w:p w:rsidR="00A40DA7" w:rsidRPr="00E62EBF" w:rsidRDefault="00A40DA7" w:rsidP="00A40DA7">
      <w:pPr>
        <w:numPr>
          <w:ilvl w:val="0"/>
          <w:numId w:val="1"/>
        </w:numPr>
        <w:jc w:val="both"/>
      </w:pPr>
      <w:r w:rsidRPr="00E62EBF">
        <w:t>Преступления и ответственность за их совершение.</w:t>
      </w:r>
    </w:p>
    <w:p w:rsidR="00A40DA7" w:rsidRPr="00E62EBF" w:rsidRDefault="00A40DA7" w:rsidP="00A40DA7">
      <w:pPr>
        <w:numPr>
          <w:ilvl w:val="0"/>
          <w:numId w:val="1"/>
        </w:numPr>
        <w:jc w:val="both"/>
      </w:pPr>
      <w:r w:rsidRPr="00E62EBF">
        <w:t>Дисциплинарные проступки: понятие, виды. Дисциплинарная ответственность.</w:t>
      </w:r>
    </w:p>
    <w:p w:rsidR="00A40DA7" w:rsidRPr="00E62EBF" w:rsidRDefault="00A40DA7" w:rsidP="00A40DA7">
      <w:pPr>
        <w:numPr>
          <w:ilvl w:val="0"/>
          <w:numId w:val="1"/>
        </w:numPr>
        <w:jc w:val="both"/>
      </w:pPr>
      <w:r w:rsidRPr="00E62EBF">
        <w:t>Административные правонарушения и административная ответственность. Органы, осуществляющие производство по делам об административных правонарушениях.</w:t>
      </w:r>
    </w:p>
    <w:p w:rsidR="00A40DA7" w:rsidRPr="00E62EBF" w:rsidRDefault="00A40DA7" w:rsidP="00A40DA7">
      <w:pPr>
        <w:numPr>
          <w:ilvl w:val="0"/>
          <w:numId w:val="1"/>
        </w:numPr>
        <w:jc w:val="both"/>
      </w:pPr>
      <w:r w:rsidRPr="00E62EBF">
        <w:t>Понятие и принципы юридической ответственности.</w:t>
      </w:r>
    </w:p>
    <w:p w:rsidR="00A40DA7" w:rsidRPr="00E62EBF" w:rsidRDefault="00A40DA7" w:rsidP="00A40DA7">
      <w:pPr>
        <w:numPr>
          <w:ilvl w:val="0"/>
          <w:numId w:val="1"/>
        </w:numPr>
        <w:jc w:val="both"/>
      </w:pPr>
      <w:r w:rsidRPr="00E62EBF">
        <w:t>Виды юридической ответственности.</w:t>
      </w:r>
    </w:p>
    <w:p w:rsidR="00A40DA7" w:rsidRPr="00E62EBF" w:rsidRDefault="00A40DA7" w:rsidP="00A40DA7">
      <w:pPr>
        <w:numPr>
          <w:ilvl w:val="0"/>
          <w:numId w:val="1"/>
        </w:numPr>
        <w:jc w:val="both"/>
      </w:pPr>
      <w:r w:rsidRPr="00E62EBF">
        <w:t>Гражданско-правовая ответственность. Возмещение вреда.</w:t>
      </w:r>
    </w:p>
    <w:p w:rsidR="00A40DA7" w:rsidRPr="00E62EBF" w:rsidRDefault="00A40DA7" w:rsidP="00A40DA7">
      <w:pPr>
        <w:numPr>
          <w:ilvl w:val="0"/>
          <w:numId w:val="1"/>
        </w:numPr>
        <w:jc w:val="both"/>
      </w:pPr>
      <w:r w:rsidRPr="00E62EBF">
        <w:lastRenderedPageBreak/>
        <w:t xml:space="preserve">Конституция – Основной закон Российской Федерации (понятие, юридические свойства, функции). </w:t>
      </w:r>
    </w:p>
    <w:p w:rsidR="00A40DA7" w:rsidRPr="00E62EBF" w:rsidRDefault="00A40DA7" w:rsidP="00A40DA7">
      <w:pPr>
        <w:numPr>
          <w:ilvl w:val="0"/>
          <w:numId w:val="1"/>
        </w:numPr>
        <w:jc w:val="both"/>
      </w:pPr>
      <w:r w:rsidRPr="00E62EBF">
        <w:t xml:space="preserve">Содержательные особенности и структура Конституции Российской Федерации </w:t>
      </w:r>
      <w:smartTag w:uri="urn:schemas-microsoft-com:office:smarttags" w:element="metricconverter">
        <w:smartTagPr>
          <w:attr w:name="ProductID" w:val="1993 г"/>
        </w:smartTagPr>
        <w:r w:rsidRPr="00E62EBF">
          <w:t>1993 г</w:t>
        </w:r>
      </w:smartTag>
      <w:r w:rsidRPr="00E62EBF">
        <w:t>.</w:t>
      </w:r>
    </w:p>
    <w:p w:rsidR="00A40DA7" w:rsidRPr="00E62EBF" w:rsidRDefault="00A40DA7" w:rsidP="00A40DA7">
      <w:pPr>
        <w:numPr>
          <w:ilvl w:val="0"/>
          <w:numId w:val="1"/>
        </w:numPr>
        <w:jc w:val="both"/>
      </w:pPr>
      <w:r w:rsidRPr="00E62EBF">
        <w:t>Конституционный строй Российской Федерации: понятие и классификация основ.</w:t>
      </w:r>
    </w:p>
    <w:p w:rsidR="00A40DA7" w:rsidRPr="00E62EBF" w:rsidRDefault="00A40DA7" w:rsidP="00A40DA7">
      <w:pPr>
        <w:numPr>
          <w:ilvl w:val="0"/>
          <w:numId w:val="1"/>
        </w:numPr>
        <w:jc w:val="both"/>
      </w:pPr>
      <w:r w:rsidRPr="00E62EBF">
        <w:t>Конституционно-правовой статус личности в Российской Федерации (права, обязанности, гарантии).</w:t>
      </w:r>
    </w:p>
    <w:p w:rsidR="00A40DA7" w:rsidRPr="00E62EBF" w:rsidRDefault="00A40DA7" w:rsidP="00A40DA7">
      <w:pPr>
        <w:numPr>
          <w:ilvl w:val="0"/>
          <w:numId w:val="1"/>
        </w:numPr>
        <w:jc w:val="both"/>
      </w:pPr>
      <w:r w:rsidRPr="00E62EBF">
        <w:t>Классификация основных прав и свобод человека и гражданина. Основания ограничения прав и свобод.</w:t>
      </w:r>
    </w:p>
    <w:p w:rsidR="00A40DA7" w:rsidRPr="00E62EBF" w:rsidRDefault="00A40DA7" w:rsidP="00A40DA7">
      <w:pPr>
        <w:numPr>
          <w:ilvl w:val="0"/>
          <w:numId w:val="1"/>
        </w:numPr>
        <w:jc w:val="both"/>
      </w:pPr>
      <w:r w:rsidRPr="00E62EBF">
        <w:t>Гражданство Российской Федерации: понятие и принципы. Основания приобретения и прекращения</w:t>
      </w:r>
    </w:p>
    <w:p w:rsidR="00A40DA7" w:rsidRPr="00E62EBF" w:rsidRDefault="00A40DA7" w:rsidP="00A40DA7">
      <w:pPr>
        <w:numPr>
          <w:ilvl w:val="0"/>
          <w:numId w:val="1"/>
        </w:numPr>
        <w:jc w:val="both"/>
      </w:pPr>
      <w:r w:rsidRPr="00E62EBF">
        <w:t xml:space="preserve">Государственная власть в Российской Федерации: понятие, принципы организации, структура (Система государственных органов по Конституции РФ). </w:t>
      </w:r>
    </w:p>
    <w:p w:rsidR="00A40DA7" w:rsidRPr="00E62EBF" w:rsidRDefault="00A40DA7" w:rsidP="00A40DA7">
      <w:pPr>
        <w:numPr>
          <w:ilvl w:val="0"/>
          <w:numId w:val="1"/>
        </w:numPr>
        <w:jc w:val="both"/>
      </w:pPr>
      <w:r w:rsidRPr="00E62EBF">
        <w:t>Конституционно-правовой статус Президента РФ.</w:t>
      </w:r>
    </w:p>
    <w:p w:rsidR="00A40DA7" w:rsidRPr="00E62EBF" w:rsidRDefault="00A40DA7" w:rsidP="00A40DA7">
      <w:pPr>
        <w:numPr>
          <w:ilvl w:val="0"/>
          <w:numId w:val="1"/>
        </w:numPr>
        <w:jc w:val="both"/>
      </w:pPr>
      <w:r w:rsidRPr="00E62EBF">
        <w:t>Конституционно-правовой статус Правительства РФ.</w:t>
      </w:r>
    </w:p>
    <w:p w:rsidR="00A40DA7" w:rsidRPr="00E62EBF" w:rsidRDefault="00A40DA7" w:rsidP="00A40DA7">
      <w:pPr>
        <w:numPr>
          <w:ilvl w:val="0"/>
          <w:numId w:val="1"/>
        </w:numPr>
        <w:jc w:val="both"/>
      </w:pPr>
      <w:r w:rsidRPr="00E62EBF">
        <w:t>Конституционно-правовой статус Федерального Собрания – парламента Российской Федерации.</w:t>
      </w:r>
    </w:p>
    <w:p w:rsidR="00A40DA7" w:rsidRPr="00E62EBF" w:rsidRDefault="00A40DA7" w:rsidP="00A40DA7">
      <w:pPr>
        <w:numPr>
          <w:ilvl w:val="0"/>
          <w:numId w:val="1"/>
        </w:numPr>
        <w:jc w:val="both"/>
      </w:pPr>
      <w:r w:rsidRPr="00E62EBF">
        <w:t>Система правоохранительных органов Российской Федерации и их задачи.</w:t>
      </w:r>
    </w:p>
    <w:p w:rsidR="00A40DA7" w:rsidRPr="00E62EBF" w:rsidRDefault="00A40DA7" w:rsidP="00A40DA7">
      <w:pPr>
        <w:numPr>
          <w:ilvl w:val="0"/>
          <w:numId w:val="1"/>
        </w:numPr>
        <w:jc w:val="both"/>
      </w:pPr>
      <w:r w:rsidRPr="00E62EBF">
        <w:t>Основы судебной власти в Российской Федерации.</w:t>
      </w:r>
    </w:p>
    <w:p w:rsidR="00A40DA7" w:rsidRPr="00E62EBF" w:rsidRDefault="00A40DA7" w:rsidP="00A40DA7">
      <w:pPr>
        <w:numPr>
          <w:ilvl w:val="0"/>
          <w:numId w:val="1"/>
        </w:numPr>
        <w:jc w:val="both"/>
      </w:pPr>
      <w:r w:rsidRPr="00E62EBF">
        <w:t>Общая характеристика административного права: понятие, предмет, субъекты.</w:t>
      </w:r>
    </w:p>
    <w:p w:rsidR="00A40DA7" w:rsidRPr="00E62EBF" w:rsidRDefault="00A40DA7" w:rsidP="00A40DA7">
      <w:pPr>
        <w:numPr>
          <w:ilvl w:val="0"/>
          <w:numId w:val="1"/>
        </w:numPr>
        <w:jc w:val="both"/>
      </w:pPr>
      <w:r w:rsidRPr="00E62EBF">
        <w:t>Административное принуждение: понятие и виды.</w:t>
      </w:r>
    </w:p>
    <w:p w:rsidR="00A40DA7" w:rsidRPr="00E62EBF" w:rsidRDefault="00A40DA7" w:rsidP="00A40DA7">
      <w:pPr>
        <w:numPr>
          <w:ilvl w:val="0"/>
          <w:numId w:val="1"/>
        </w:numPr>
        <w:jc w:val="both"/>
      </w:pPr>
      <w:r w:rsidRPr="00E62EBF">
        <w:t>Общая характеристика гражданского права. Гражданские правоотношения: понятие, субъекты и виды.</w:t>
      </w:r>
    </w:p>
    <w:p w:rsidR="00A40DA7" w:rsidRPr="00E62EBF" w:rsidRDefault="00A40DA7" w:rsidP="00A40DA7">
      <w:pPr>
        <w:numPr>
          <w:ilvl w:val="0"/>
          <w:numId w:val="1"/>
        </w:numPr>
        <w:jc w:val="both"/>
      </w:pPr>
      <w:r w:rsidRPr="00E62EBF">
        <w:t>Общая характеристика права собственности. Основания приобретения и прекращения права собственности. Формы собственности.</w:t>
      </w:r>
    </w:p>
    <w:p w:rsidR="00A40DA7" w:rsidRPr="00E62EBF" w:rsidRDefault="00A40DA7" w:rsidP="00A40DA7">
      <w:pPr>
        <w:numPr>
          <w:ilvl w:val="0"/>
          <w:numId w:val="1"/>
        </w:numPr>
        <w:jc w:val="both"/>
      </w:pPr>
      <w:r w:rsidRPr="00E62EBF">
        <w:t>Понятие и виды сделок. Недействительность сделок.</w:t>
      </w:r>
    </w:p>
    <w:p w:rsidR="00A40DA7" w:rsidRPr="00E62EBF" w:rsidRDefault="00A40DA7" w:rsidP="00A40DA7">
      <w:pPr>
        <w:numPr>
          <w:ilvl w:val="0"/>
          <w:numId w:val="1"/>
        </w:numPr>
        <w:jc w:val="both"/>
      </w:pPr>
      <w:r w:rsidRPr="00E62EBF">
        <w:t>Представительство: понятие, субъекты, виды.</w:t>
      </w:r>
    </w:p>
    <w:p w:rsidR="00A40DA7" w:rsidRPr="00E62EBF" w:rsidRDefault="00A40DA7" w:rsidP="00A40DA7">
      <w:pPr>
        <w:numPr>
          <w:ilvl w:val="0"/>
          <w:numId w:val="1"/>
        </w:numPr>
        <w:jc w:val="both"/>
      </w:pPr>
      <w:r w:rsidRPr="00E62EBF">
        <w:t>Доверенность как вид представительства: понятие, требования к оформлению, основания прекращения.</w:t>
      </w:r>
    </w:p>
    <w:p w:rsidR="00A40DA7" w:rsidRPr="00E62EBF" w:rsidRDefault="00A40DA7" w:rsidP="00A40DA7">
      <w:pPr>
        <w:numPr>
          <w:ilvl w:val="0"/>
          <w:numId w:val="1"/>
        </w:numPr>
        <w:jc w:val="both"/>
      </w:pPr>
      <w:r w:rsidRPr="00E62EBF">
        <w:t>Договор: понятие, содержание и виды.</w:t>
      </w:r>
    </w:p>
    <w:p w:rsidR="00A40DA7" w:rsidRPr="00E62EBF" w:rsidRDefault="00A40DA7" w:rsidP="00A40DA7">
      <w:pPr>
        <w:numPr>
          <w:ilvl w:val="0"/>
          <w:numId w:val="1"/>
        </w:numPr>
        <w:jc w:val="both"/>
      </w:pPr>
      <w:r w:rsidRPr="00E62EBF">
        <w:t>Порядок заключения, изменения и расторжения гражданско-правового договора.</w:t>
      </w:r>
    </w:p>
    <w:p w:rsidR="00A40DA7" w:rsidRPr="00E62EBF" w:rsidRDefault="00A40DA7" w:rsidP="00A40DA7">
      <w:pPr>
        <w:numPr>
          <w:ilvl w:val="0"/>
          <w:numId w:val="1"/>
        </w:numPr>
        <w:jc w:val="both"/>
      </w:pPr>
      <w:r w:rsidRPr="00E62EBF">
        <w:t>Форма сделок (договоров).</w:t>
      </w:r>
    </w:p>
    <w:p w:rsidR="00A40DA7" w:rsidRPr="00E62EBF" w:rsidRDefault="00A40DA7" w:rsidP="00A40DA7">
      <w:pPr>
        <w:numPr>
          <w:ilvl w:val="0"/>
          <w:numId w:val="1"/>
        </w:numPr>
        <w:jc w:val="both"/>
      </w:pPr>
      <w:r w:rsidRPr="00E62EBF">
        <w:t>Общая характеристика обязательств. Исполнение обязательств. Способы обеспечения исполнения обязательств.</w:t>
      </w:r>
    </w:p>
    <w:p w:rsidR="00A40DA7" w:rsidRPr="00E62EBF" w:rsidRDefault="00A40DA7" w:rsidP="00A40DA7">
      <w:pPr>
        <w:numPr>
          <w:ilvl w:val="0"/>
          <w:numId w:val="1"/>
        </w:numPr>
        <w:jc w:val="both"/>
      </w:pPr>
      <w:r w:rsidRPr="00E62EBF">
        <w:t>Наследование по закону и по завещанию.</w:t>
      </w:r>
    </w:p>
    <w:p w:rsidR="00A40DA7" w:rsidRPr="00E62EBF" w:rsidRDefault="00A40DA7" w:rsidP="00A40DA7">
      <w:pPr>
        <w:numPr>
          <w:ilvl w:val="0"/>
          <w:numId w:val="1"/>
        </w:numPr>
        <w:jc w:val="both"/>
      </w:pPr>
      <w:r w:rsidRPr="00E62EBF">
        <w:t>Формы (способы) защиты гражданских прав.</w:t>
      </w:r>
    </w:p>
    <w:p w:rsidR="00A40DA7" w:rsidRPr="00E62EBF" w:rsidRDefault="00A40DA7" w:rsidP="00A40DA7">
      <w:pPr>
        <w:numPr>
          <w:ilvl w:val="0"/>
          <w:numId w:val="1"/>
        </w:numPr>
        <w:jc w:val="both"/>
      </w:pPr>
      <w:r w:rsidRPr="00E62EBF">
        <w:t>Общая характеристика трудового права. Трудовые отношения.</w:t>
      </w:r>
    </w:p>
    <w:p w:rsidR="00A40DA7" w:rsidRPr="00E62EBF" w:rsidRDefault="00A40DA7" w:rsidP="00A40DA7">
      <w:pPr>
        <w:numPr>
          <w:ilvl w:val="0"/>
          <w:numId w:val="1"/>
        </w:numPr>
        <w:jc w:val="both"/>
      </w:pPr>
      <w:r w:rsidRPr="00E62EBF">
        <w:t>Субъекты трудовых отношений. Основные права и обязанности работника и работодателя.</w:t>
      </w:r>
    </w:p>
    <w:p w:rsidR="00A40DA7" w:rsidRPr="00E62EBF" w:rsidRDefault="00A40DA7" w:rsidP="00A40DA7">
      <w:pPr>
        <w:numPr>
          <w:ilvl w:val="0"/>
          <w:numId w:val="1"/>
        </w:numPr>
        <w:jc w:val="both"/>
      </w:pPr>
      <w:r w:rsidRPr="00E62EBF">
        <w:t>Трудовой договор: понятие и содержание. Заключение трудового договора.</w:t>
      </w:r>
    </w:p>
    <w:p w:rsidR="00A40DA7" w:rsidRPr="00E62EBF" w:rsidRDefault="00A40DA7" w:rsidP="00A40DA7">
      <w:pPr>
        <w:numPr>
          <w:ilvl w:val="0"/>
          <w:numId w:val="1"/>
        </w:numPr>
        <w:jc w:val="both"/>
      </w:pPr>
      <w:r w:rsidRPr="00E62EBF">
        <w:t>Расторжение трудового договора: основания, порядок оформления.</w:t>
      </w:r>
    </w:p>
    <w:p w:rsidR="00A40DA7" w:rsidRPr="00E62EBF" w:rsidRDefault="00A40DA7" w:rsidP="00A40DA7">
      <w:pPr>
        <w:numPr>
          <w:ilvl w:val="0"/>
          <w:numId w:val="1"/>
        </w:numPr>
        <w:jc w:val="both"/>
      </w:pPr>
      <w:r w:rsidRPr="00E62EBF">
        <w:t>Дисциплина труда. Поощрения и взыскания по трудовому законодательству России.</w:t>
      </w:r>
    </w:p>
    <w:p w:rsidR="00A40DA7" w:rsidRPr="00E62EBF" w:rsidRDefault="00A40DA7" w:rsidP="00A40DA7">
      <w:pPr>
        <w:numPr>
          <w:ilvl w:val="0"/>
          <w:numId w:val="1"/>
        </w:numPr>
        <w:jc w:val="both"/>
      </w:pPr>
      <w:r w:rsidRPr="00E62EBF">
        <w:t>Общая характеристика семейного права. Субъекты семейных отношений. Понятие семьи и брака.</w:t>
      </w:r>
    </w:p>
    <w:p w:rsidR="00A40DA7" w:rsidRPr="00E62EBF" w:rsidRDefault="00A40DA7" w:rsidP="00A40DA7">
      <w:pPr>
        <w:numPr>
          <w:ilvl w:val="0"/>
          <w:numId w:val="1"/>
        </w:numPr>
        <w:jc w:val="both"/>
      </w:pPr>
      <w:r w:rsidRPr="00E62EBF">
        <w:t>Порядок и условия заключения брака. Расторжения брака. Признание брака недействительным.</w:t>
      </w:r>
    </w:p>
    <w:p w:rsidR="00A40DA7" w:rsidRPr="00E62EBF" w:rsidRDefault="00A40DA7" w:rsidP="00A40DA7">
      <w:pPr>
        <w:numPr>
          <w:ilvl w:val="0"/>
          <w:numId w:val="1"/>
        </w:numPr>
        <w:jc w:val="both"/>
      </w:pPr>
      <w:r w:rsidRPr="00E62EBF">
        <w:t>Правовое регулирование режима имущества супругов. Договорный режим имущества супругов.</w:t>
      </w:r>
    </w:p>
    <w:p w:rsidR="00A40DA7" w:rsidRPr="00E62EBF" w:rsidRDefault="00A40DA7" w:rsidP="00A40DA7">
      <w:pPr>
        <w:numPr>
          <w:ilvl w:val="0"/>
          <w:numId w:val="1"/>
        </w:numPr>
        <w:jc w:val="both"/>
      </w:pPr>
      <w:r w:rsidRPr="00E62EBF">
        <w:t>Взаимные права и обязанности родителей и детей.</w:t>
      </w:r>
    </w:p>
    <w:p w:rsidR="00A40DA7" w:rsidRPr="00E62EBF" w:rsidRDefault="00A40DA7" w:rsidP="00A40DA7">
      <w:pPr>
        <w:numPr>
          <w:ilvl w:val="0"/>
          <w:numId w:val="1"/>
        </w:numPr>
        <w:jc w:val="both"/>
      </w:pPr>
      <w:r w:rsidRPr="00E62EBF">
        <w:t>Правовое регулирование режима государственной тайны по российскому законодательству.</w:t>
      </w:r>
    </w:p>
    <w:p w:rsidR="00A40DA7" w:rsidRPr="00E62EBF" w:rsidRDefault="00A40DA7" w:rsidP="00A40DA7">
      <w:pPr>
        <w:numPr>
          <w:ilvl w:val="0"/>
          <w:numId w:val="1"/>
        </w:numPr>
        <w:jc w:val="both"/>
      </w:pPr>
      <w:r w:rsidRPr="00E62EBF">
        <w:t>Правовое регулирование режима коммерческой тайны.</w:t>
      </w:r>
    </w:p>
    <w:p w:rsidR="00A40DA7" w:rsidRPr="00E62EBF" w:rsidRDefault="00A40DA7" w:rsidP="00A40DA7">
      <w:pPr>
        <w:numPr>
          <w:ilvl w:val="0"/>
          <w:numId w:val="1"/>
        </w:numPr>
        <w:jc w:val="both"/>
      </w:pPr>
      <w:r w:rsidRPr="00E62EBF">
        <w:t>Правовое регулирование режима служебной тайны по законодательству Российской Федерации.</w:t>
      </w:r>
    </w:p>
    <w:p w:rsidR="00A40DA7" w:rsidRDefault="00A40DA7" w:rsidP="00A40DA7"/>
    <w:p w:rsidR="00A74B0C" w:rsidRDefault="00A74B0C" w:rsidP="00A40DA7">
      <w:pPr>
        <w:pStyle w:val="a3"/>
        <w:jc w:val="center"/>
        <w:rPr>
          <w:rFonts w:ascii="Times New Roman" w:hAnsi="Times New Roman" w:cs="Times New Roman"/>
          <w:b/>
          <w:sz w:val="28"/>
          <w:szCs w:val="28"/>
        </w:rPr>
      </w:pPr>
    </w:p>
    <w:p w:rsidR="00A40DA7" w:rsidRPr="00A74B0C" w:rsidRDefault="00A40DA7" w:rsidP="00A40DA7">
      <w:pPr>
        <w:pStyle w:val="a3"/>
        <w:jc w:val="center"/>
        <w:rPr>
          <w:rFonts w:ascii="Times New Roman" w:hAnsi="Times New Roman" w:cs="Times New Roman"/>
          <w:b/>
          <w:sz w:val="24"/>
          <w:szCs w:val="24"/>
        </w:rPr>
      </w:pPr>
      <w:r w:rsidRPr="00A74B0C">
        <w:rPr>
          <w:rFonts w:ascii="Times New Roman" w:hAnsi="Times New Roman" w:cs="Times New Roman"/>
          <w:b/>
          <w:sz w:val="24"/>
          <w:szCs w:val="24"/>
        </w:rPr>
        <w:lastRenderedPageBreak/>
        <w:t>Задачи</w:t>
      </w:r>
    </w:p>
    <w:p w:rsidR="00A40DA7" w:rsidRPr="00A74B0C" w:rsidRDefault="00A40DA7" w:rsidP="00A40DA7">
      <w:pPr>
        <w:pStyle w:val="a3"/>
        <w:jc w:val="center"/>
        <w:rPr>
          <w:rFonts w:ascii="Times New Roman" w:hAnsi="Times New Roman" w:cs="Times New Roman"/>
          <w:b/>
          <w:sz w:val="24"/>
          <w:szCs w:val="24"/>
        </w:rPr>
      </w:pPr>
    </w:p>
    <w:p w:rsidR="00A40DA7" w:rsidRPr="00A74B0C" w:rsidRDefault="00A40DA7" w:rsidP="00A40DA7">
      <w:pPr>
        <w:ind w:firstLine="720"/>
        <w:jc w:val="both"/>
      </w:pPr>
      <w:r w:rsidRPr="00A74B0C">
        <w:t>1. Борис Дубцов, 20 лет, жил у своей тети, учился в музыкальном училище и находился на иждивении родителей, проживавших в другом городе. Дубцов купил у своего знакомого 23-летнего Котова музыкальный центр, истратив на это деньги, присланные ему родителями на приобретение зимней одежды. Когда отец Бориса узнал об этой покупке, он потребовал расторжения договора между его сыном и Котовым и обратился с таким иском в суд, выступая от имени сына. Отец Бориса обосновал иск тем, что сын своих заработков не имеет, находится на иждивении родителей и поэтому он не имел права распоряжаться деньгами, предоставленными ему для определенной цели – приобретения зимних вещей.</w:t>
      </w:r>
    </w:p>
    <w:p w:rsidR="00A40DA7" w:rsidRPr="00A74B0C" w:rsidRDefault="00A40DA7" w:rsidP="00A40DA7">
      <w:pPr>
        <w:ind w:firstLine="720"/>
        <w:jc w:val="both"/>
        <w:rPr>
          <w:i/>
        </w:rPr>
      </w:pPr>
      <w:r w:rsidRPr="00A74B0C">
        <w:rPr>
          <w:i/>
        </w:rPr>
        <w:t xml:space="preserve">Подлежит ли удовлетворению иск отца? </w:t>
      </w:r>
    </w:p>
    <w:p w:rsidR="00A40DA7" w:rsidRPr="00A74B0C" w:rsidRDefault="00A40DA7" w:rsidP="00A40DA7">
      <w:pPr>
        <w:ind w:firstLine="720"/>
        <w:jc w:val="both"/>
        <w:rPr>
          <w:b/>
        </w:rPr>
      </w:pPr>
    </w:p>
    <w:p w:rsidR="00A40DA7" w:rsidRPr="00A74B0C" w:rsidRDefault="00A40DA7" w:rsidP="00A40DA7">
      <w:pPr>
        <w:ind w:firstLine="720"/>
        <w:jc w:val="both"/>
      </w:pPr>
      <w:r w:rsidRPr="00A74B0C">
        <w:t>2. Тяжело больной Мальцев выдал доверенность на распоряжение принадлежащим ему вкладом в Сбербанке Федюшиной, с которой в течение нескольких лет состоял в фактических брачных отношениях. При этом Мальцев в присутствии свидетелей выразил пожелание, чтобы Федюшина за счет этих средств покрыла все расходы на его похороны, а оставшиеся средства использовала по своему усмотрению. Эта доверенность, как и завещание о передаче Федюшиной по наследству автомашины и домашней обстановки, были заверены главным врачом больницы, в которой Мальцев находился на излечении. Спустя год после смерти Мальцева его взрослый сын, который не поддерживал с отцом отношений в течение ряда лет, но который был единственным наследником Мальцева по закону, обратился к Федюшиной с иском, требуя передачи всей суммы вклада, хранившегося в Сбербанке на имя Мальцева.</w:t>
      </w:r>
    </w:p>
    <w:p w:rsidR="00A40DA7" w:rsidRPr="00A74B0C" w:rsidRDefault="00A40DA7" w:rsidP="00A40DA7">
      <w:pPr>
        <w:ind w:firstLine="720"/>
        <w:jc w:val="both"/>
        <w:rPr>
          <w:i/>
        </w:rPr>
      </w:pPr>
      <w:r w:rsidRPr="00A74B0C">
        <w:rPr>
          <w:i/>
        </w:rPr>
        <w:t>Насколько обоснован данный иск?</w:t>
      </w:r>
    </w:p>
    <w:p w:rsidR="00A40DA7" w:rsidRPr="00A74B0C" w:rsidRDefault="00A40DA7" w:rsidP="00A40DA7">
      <w:pPr>
        <w:ind w:firstLine="720"/>
        <w:jc w:val="both"/>
      </w:pPr>
    </w:p>
    <w:p w:rsidR="00A40DA7" w:rsidRPr="00A74B0C" w:rsidRDefault="00A40DA7" w:rsidP="00A40DA7">
      <w:pPr>
        <w:ind w:firstLine="720"/>
        <w:jc w:val="both"/>
      </w:pPr>
      <w:r w:rsidRPr="00A74B0C">
        <w:t>3. Юсупова обратилась в суд с заявлением, в котором просила объявить умершим ее мужа. К заявлению она приложила акт о несчастном случае, согласно которому Юсупов вместе с четырьмя шахтерами спустился в забой, где через некоторое время произошел взрыв. Тела трех шахтеров были найдены спасателями в тот же день и подняты наверх, но поиски Юсупова результатов не дали. Заявительница пояснила, что с тех пор прошло уже три месяца и она добивается получения пенсии на своих малолетних детей по случаю потери кормильца, но сотрудника ЗАГСа отказываются выдавать ей свидетельство о смерти мужа и советуют добиваться решения суда об объявлении мужа умершим.</w:t>
      </w:r>
    </w:p>
    <w:p w:rsidR="00A40DA7" w:rsidRPr="00A74B0C" w:rsidRDefault="00A40DA7" w:rsidP="00A40DA7">
      <w:pPr>
        <w:ind w:firstLine="720"/>
        <w:jc w:val="both"/>
        <w:rPr>
          <w:i/>
        </w:rPr>
      </w:pPr>
      <w:r w:rsidRPr="00A74B0C">
        <w:rPr>
          <w:i/>
        </w:rPr>
        <w:t>Разберите дело.</w:t>
      </w:r>
    </w:p>
    <w:p w:rsidR="00A40DA7" w:rsidRPr="00A74B0C" w:rsidRDefault="00A40DA7" w:rsidP="00A40DA7">
      <w:pPr>
        <w:ind w:firstLine="720"/>
        <w:jc w:val="both"/>
      </w:pPr>
    </w:p>
    <w:p w:rsidR="00A40DA7" w:rsidRPr="00A74B0C" w:rsidRDefault="00A40DA7" w:rsidP="00A40DA7">
      <w:pPr>
        <w:ind w:firstLine="720"/>
        <w:jc w:val="both"/>
      </w:pPr>
      <w:r w:rsidRPr="00A74B0C">
        <w:t>4. Смытко передал Егорову компьютер стоимостью 25 тыс. руб., оформив передачу договором дарения. Через 2 месяца Смытко обратился в суд с иском о признании сделки недействительной, ссылаясь на то, что эту сделку он совершил по принуждению.</w:t>
      </w:r>
    </w:p>
    <w:p w:rsidR="00A40DA7" w:rsidRPr="00A74B0C" w:rsidRDefault="00A40DA7" w:rsidP="00A40DA7">
      <w:pPr>
        <w:ind w:firstLine="720"/>
        <w:jc w:val="both"/>
      </w:pPr>
      <w:r w:rsidRPr="00A74B0C">
        <w:t>В судебном заседании было установлено, что Егоров давно и неоднократно просил Смытко передать ему компьютер, но Смытко не хотел этого делать. Тогда Егоров стал угрожать Смытко разглашением порочащих его сведений. Смытко вынужден был передать компьютер Егорову, хотя компьютер постоянно нужен ему самому.</w:t>
      </w:r>
    </w:p>
    <w:p w:rsidR="00A40DA7" w:rsidRPr="00A74B0C" w:rsidRDefault="00A40DA7" w:rsidP="00A40DA7">
      <w:pPr>
        <w:ind w:firstLine="720"/>
        <w:jc w:val="both"/>
        <w:rPr>
          <w:i/>
        </w:rPr>
      </w:pPr>
      <w:r w:rsidRPr="00A74B0C">
        <w:rPr>
          <w:i/>
        </w:rPr>
        <w:t xml:space="preserve">К какому виду относится данная сделка? Какое решение должен вынести суд? </w:t>
      </w:r>
    </w:p>
    <w:p w:rsidR="00A40DA7" w:rsidRPr="00A74B0C" w:rsidRDefault="00A40DA7" w:rsidP="00A40DA7">
      <w:pPr>
        <w:ind w:firstLine="720"/>
        <w:jc w:val="both"/>
      </w:pPr>
    </w:p>
    <w:p w:rsidR="00A40DA7" w:rsidRPr="00A74B0C" w:rsidRDefault="00A40DA7" w:rsidP="00A40DA7">
      <w:pPr>
        <w:ind w:firstLine="720"/>
        <w:jc w:val="both"/>
      </w:pPr>
      <w:r w:rsidRPr="00A74B0C">
        <w:t>5. Районный суд по заявлению Алексеевой ограничил в дееспособности ее мужа, злоупотреблявшего спиртными напитками. Спустя некоторое время Алексеев продал Пичугину пылесос за 250 рублей.</w:t>
      </w:r>
    </w:p>
    <w:p w:rsidR="00A40DA7" w:rsidRPr="00A74B0C" w:rsidRDefault="00A40DA7" w:rsidP="00A40DA7">
      <w:pPr>
        <w:ind w:firstLine="720"/>
        <w:jc w:val="both"/>
      </w:pPr>
      <w:r w:rsidRPr="00A74B0C">
        <w:t>Алексеева предъявила в суде иск к Пичугину о признании сделки недействительной и о возврате ей пылесоса, полагая что Пичугин знал л том, что ее муж был ограничен в дееспособности, так как они были знакомы по совместной работе.</w:t>
      </w:r>
    </w:p>
    <w:p w:rsidR="00A40DA7" w:rsidRPr="00A74B0C" w:rsidRDefault="00A40DA7" w:rsidP="00A40DA7">
      <w:pPr>
        <w:ind w:firstLine="720"/>
        <w:jc w:val="both"/>
        <w:rPr>
          <w:i/>
        </w:rPr>
      </w:pPr>
      <w:r w:rsidRPr="00A74B0C">
        <w:rPr>
          <w:i/>
        </w:rPr>
        <w:t>Какое решение должен принять суд?</w:t>
      </w:r>
    </w:p>
    <w:p w:rsidR="00A40DA7" w:rsidRPr="00A74B0C" w:rsidRDefault="00A40DA7" w:rsidP="00A40DA7">
      <w:pPr>
        <w:ind w:firstLine="720"/>
        <w:jc w:val="both"/>
        <w:rPr>
          <w:i/>
        </w:rPr>
      </w:pPr>
      <w:r w:rsidRPr="00A74B0C">
        <w:rPr>
          <w:i/>
        </w:rPr>
        <w:t xml:space="preserve">Изменится ли решение суда, если Пичугин не знал, что Алексеев ограничен в дееспособности?   </w:t>
      </w:r>
    </w:p>
    <w:p w:rsidR="00A40DA7" w:rsidRPr="00A74B0C" w:rsidRDefault="00A40DA7" w:rsidP="00A40DA7">
      <w:pPr>
        <w:ind w:firstLine="720"/>
        <w:jc w:val="both"/>
      </w:pPr>
    </w:p>
    <w:p w:rsidR="00A40DA7" w:rsidRPr="00A74B0C" w:rsidRDefault="00A40DA7" w:rsidP="00A40DA7">
      <w:pPr>
        <w:ind w:firstLine="705"/>
        <w:jc w:val="both"/>
      </w:pPr>
      <w:r w:rsidRPr="00A74B0C">
        <w:lastRenderedPageBreak/>
        <w:t>6. Романов 15 апреля текущего года сдал во временное пользование Озорнову гоночный велосипед до 15 июня этого же года с правом сдачи велосипеда в субнаем. Через два месяца Озорнов сдал гоночный велосипед в субнаем Петрову сроком до 15 сентября. 16 июня Романов потребовал от Озорнова возвратить гоночный велосипед, поскольку истек срок действия договора. В свою очередь Озорнов заявил, что он сдал гоночный велосипед в субнаем до 15 сентября, а потому не имеет в настоящее время возможности возвратить велосипед.</w:t>
      </w:r>
    </w:p>
    <w:p w:rsidR="00A40DA7" w:rsidRPr="00A74B0C" w:rsidRDefault="00A40DA7" w:rsidP="00A40DA7">
      <w:pPr>
        <w:ind w:firstLine="705"/>
        <w:jc w:val="both"/>
        <w:rPr>
          <w:i/>
        </w:rPr>
      </w:pPr>
      <w:r w:rsidRPr="00A74B0C">
        <w:rPr>
          <w:i/>
        </w:rPr>
        <w:t>Каковы полномочия собственника? Каково отличие правомочий собственника от правомочий нанимателя? Правильно ли поступил наниматель?</w:t>
      </w:r>
    </w:p>
    <w:p w:rsidR="00A40DA7" w:rsidRPr="00A74B0C" w:rsidRDefault="00A40DA7" w:rsidP="00A40DA7">
      <w:pPr>
        <w:pStyle w:val="a3"/>
        <w:jc w:val="center"/>
        <w:rPr>
          <w:rFonts w:ascii="Times New Roman" w:hAnsi="Times New Roman" w:cs="Times New Roman"/>
          <w:b/>
          <w:sz w:val="24"/>
          <w:szCs w:val="24"/>
        </w:rPr>
      </w:pPr>
    </w:p>
    <w:p w:rsidR="00A40DA7" w:rsidRPr="00A74B0C" w:rsidRDefault="00A40DA7" w:rsidP="00A40DA7">
      <w:pPr>
        <w:ind w:firstLine="705"/>
        <w:jc w:val="both"/>
      </w:pPr>
      <w:r w:rsidRPr="00A74B0C">
        <w:rPr>
          <w:b/>
        </w:rPr>
        <w:t xml:space="preserve">7. </w:t>
      </w:r>
      <w:r w:rsidRPr="00A74B0C">
        <w:t>Вавилин и Вавилина проживали трехкомнатной квартире, приобретенной Вавилиной до вступления в брак. В последнее время отношения между супругами испортились. Вавилин полагал, что жена, которая не работала, тратил много денег на дорогостоящие украшения и одежду. Для того чтобы сократить размер необоснованных денежных трат, Вавилин составил перечень необходимых, по его мнению, текущих расходов и показал его жене.</w:t>
      </w:r>
    </w:p>
    <w:p w:rsidR="00A40DA7" w:rsidRPr="00A74B0C" w:rsidRDefault="00A40DA7" w:rsidP="00A40DA7">
      <w:pPr>
        <w:ind w:firstLine="705"/>
        <w:jc w:val="both"/>
      </w:pPr>
      <w:r w:rsidRPr="00A74B0C">
        <w:t>Жена согласилась с перечнем мужа, но заметила, что в него не включены расходы, связанные с содержанием трехкомнатной квартиры. Вавилина заявила, что не намерена в одиночку нести расходы на квартиру, поскольку в ней, кроме неё, проживает сам Вавилин. На это Вавилин возразил, что расходы на квартиру, которая находится в её собственности, она должна нести самостоятельно. К тому же денежное содержание, которое он предоставляет Вавилиной, вполне достаточно для оплаты соответствующих расходов.</w:t>
      </w:r>
    </w:p>
    <w:p w:rsidR="00A40DA7" w:rsidRPr="00A74B0C" w:rsidRDefault="00A40DA7" w:rsidP="00A40DA7">
      <w:pPr>
        <w:ind w:firstLine="705"/>
        <w:jc w:val="both"/>
        <w:rPr>
          <w:i/>
        </w:rPr>
      </w:pPr>
      <w:r w:rsidRPr="00A74B0C">
        <w:rPr>
          <w:i/>
        </w:rPr>
        <w:t>Разрешите спор. Кто несет бремя содержания жилого помещения? Изменится ли решение, если с Вавилиными проживала бы двоюродная сестра Вавилина?</w:t>
      </w:r>
    </w:p>
    <w:p w:rsidR="00A40DA7" w:rsidRPr="00A74B0C" w:rsidRDefault="00A40DA7" w:rsidP="00A40DA7">
      <w:pPr>
        <w:pStyle w:val="a3"/>
        <w:jc w:val="center"/>
        <w:rPr>
          <w:rFonts w:ascii="Times New Roman" w:hAnsi="Times New Roman" w:cs="Times New Roman"/>
          <w:b/>
          <w:sz w:val="24"/>
          <w:szCs w:val="24"/>
        </w:rPr>
      </w:pPr>
    </w:p>
    <w:p w:rsidR="00A40DA7" w:rsidRPr="00A74B0C" w:rsidRDefault="00A40DA7" w:rsidP="00A40DA7">
      <w:pPr>
        <w:ind w:firstLine="705"/>
        <w:jc w:val="both"/>
      </w:pPr>
      <w:r w:rsidRPr="00A74B0C">
        <w:t>8. Два брата, Петр и Андрей, получили по наследству жилой дом. По договоренности между братьями Петр с семьей пользовался тремя комнатами, выходившими на южную сторону, а холостяк Андрей – двумя комнатами с окнами на север. Кухня в доме находилась в общем пользовании. Андрей пожелал уехать на Север, в связи с чем подыскал покупателя на выделенную часть дома. Петр, однако, завил, что не допустит продажи части дома постороннему лицу. Вместе с тем от приобретения части дома, которой пользовался Андрей, Петр отказался, поскольку не имеет для этого средств, а трех комнат с семьей ему вполне достаточно. Андрей сообщил Петру, что после его отказа от преимущественного права покупки он не видит юридических препятствий для продажи части дом найденному им покупателю. Однако нотариус, к которому обратились Андрей и покупатель, отказался удостоверить договор купли-продажи.</w:t>
      </w:r>
    </w:p>
    <w:p w:rsidR="00A40DA7" w:rsidRPr="00A74B0C" w:rsidRDefault="00A40DA7" w:rsidP="00A40DA7">
      <w:pPr>
        <w:jc w:val="both"/>
        <w:rPr>
          <w:i/>
        </w:rPr>
      </w:pPr>
      <w:r w:rsidRPr="00A74B0C">
        <w:rPr>
          <w:i/>
        </w:rPr>
        <w:tab/>
        <w:t>Правильно ли поступил нотариус?</w:t>
      </w:r>
    </w:p>
    <w:p w:rsidR="00A40DA7" w:rsidRPr="00A74B0C" w:rsidRDefault="00A40DA7" w:rsidP="00A40DA7">
      <w:pPr>
        <w:jc w:val="both"/>
        <w:rPr>
          <w:i/>
        </w:rPr>
      </w:pPr>
    </w:p>
    <w:p w:rsidR="00A40DA7" w:rsidRPr="00A74B0C" w:rsidRDefault="00A40DA7" w:rsidP="00A40DA7">
      <w:pPr>
        <w:ind w:firstLine="708"/>
        <w:jc w:val="both"/>
      </w:pPr>
      <w:r w:rsidRPr="00A74B0C">
        <w:t xml:space="preserve">9. Гвоздев, Собакин и Харчук, возвращаясь с футбольного матча, ворвались в вагон пригородного электропоезда, громко выкрикивая сначала футбольные лозунги, а затем нецензурные выражения. Гвоздев подсел к одной из пассажирок и принялся в оскорбительной форме высказываться в ее адрес. К нему присоединился и Собакин, который перед этим в нецензурной форме потребовал от сидящего рядом пассажира освободить для него место, а когда тот отказался, столкнул его с сидения. Наблюдая за происходящим, Харчук не принимал участия в действиях Гвоздева и Собакина, однако когда один из пассажиров сделал им замечание, вытащил из кармана нож и пригрозил ему. В это момент все трое были задержаны прибывшим по вызову нарядом милиции. </w:t>
      </w:r>
    </w:p>
    <w:p w:rsidR="00A40DA7" w:rsidRPr="00A74B0C" w:rsidRDefault="00A40DA7" w:rsidP="00A40DA7">
      <w:pPr>
        <w:ind w:firstLine="708"/>
        <w:jc w:val="both"/>
        <w:rPr>
          <w:i/>
        </w:rPr>
      </w:pPr>
      <w:r w:rsidRPr="00A74B0C">
        <w:rPr>
          <w:i/>
        </w:rPr>
        <w:t>Определите, в действиях кого из задержанных лиц содержатся признаки состава административного правонарушения? В соответствии с какой статьей Кодекса об административных правонарушениях вы бы квалифицировали данные действия?</w:t>
      </w:r>
    </w:p>
    <w:p w:rsidR="00A40DA7" w:rsidRPr="00A74B0C" w:rsidRDefault="00A40DA7" w:rsidP="00A40DA7">
      <w:pPr>
        <w:ind w:firstLine="708"/>
        <w:jc w:val="both"/>
        <w:rPr>
          <w:i/>
        </w:rPr>
      </w:pPr>
      <w:r w:rsidRPr="00A74B0C">
        <w:rPr>
          <w:i/>
        </w:rPr>
        <w:t xml:space="preserve">Можно ли квалифицировать данные действия иначе, чем административное правонарушение? По каким основаниям, на ваш взгляд, в данном случае может быть установлено отсутствие состава административного правонарушения? </w:t>
      </w:r>
    </w:p>
    <w:p w:rsidR="00A40DA7" w:rsidRPr="00A74B0C" w:rsidRDefault="00A40DA7" w:rsidP="00A40DA7">
      <w:pPr>
        <w:ind w:firstLine="708"/>
        <w:jc w:val="both"/>
      </w:pPr>
    </w:p>
    <w:p w:rsidR="00A40DA7" w:rsidRPr="00A74B0C" w:rsidRDefault="00A40DA7" w:rsidP="00A40DA7">
      <w:pPr>
        <w:ind w:firstLine="708"/>
        <w:jc w:val="both"/>
      </w:pPr>
      <w:r w:rsidRPr="00A74B0C">
        <w:t>10. Пятнадцатилетний учащийся колледжа Игорь пригласил на свой день рождения сверстников Юрия и Александра. В разгар празднества на столе появилась бутылка сухого вина.</w:t>
      </w:r>
    </w:p>
    <w:p w:rsidR="00A40DA7" w:rsidRPr="00A74B0C" w:rsidRDefault="00A40DA7" w:rsidP="00A40DA7">
      <w:pPr>
        <w:jc w:val="both"/>
      </w:pPr>
      <w:r w:rsidRPr="00A74B0C">
        <w:lastRenderedPageBreak/>
        <w:tab/>
        <w:t>- Зачем? – запротестовал Юрий. – Ведь если мы попробуем вино, нас могут оштрафовать!</w:t>
      </w:r>
    </w:p>
    <w:p w:rsidR="00A40DA7" w:rsidRPr="00A74B0C" w:rsidRDefault="00A40DA7" w:rsidP="00A40DA7">
      <w:pPr>
        <w:jc w:val="both"/>
      </w:pPr>
      <w:r w:rsidRPr="00A74B0C">
        <w:tab/>
        <w:t>- Как бы не так! – возразил Игорь. – Вот если бы мы выпивали в парке или кафе, тогда штраф был бы неминуем, а дома выпивать можно.</w:t>
      </w:r>
    </w:p>
    <w:p w:rsidR="00A40DA7" w:rsidRPr="00A74B0C" w:rsidRDefault="00A40DA7" w:rsidP="00A40DA7">
      <w:pPr>
        <w:ind w:firstLine="708"/>
        <w:jc w:val="both"/>
      </w:pPr>
      <w:r w:rsidRPr="00A74B0C">
        <w:t>- Вы оба не правы, - вступил в спор Александр. – Нам, в нашем возрасте, нельзя употреблять спиртные напитки совершенно, причем неважно, где это может произойти – дома или тем более в общественном месте. В противном случае оштрафуют наших родителей.</w:t>
      </w:r>
    </w:p>
    <w:p w:rsidR="00A40DA7" w:rsidRPr="00A74B0C" w:rsidRDefault="00A40DA7" w:rsidP="00A40DA7">
      <w:pPr>
        <w:ind w:firstLine="708"/>
        <w:jc w:val="both"/>
        <w:rPr>
          <w:i/>
        </w:rPr>
      </w:pPr>
      <w:r w:rsidRPr="00A74B0C">
        <w:rPr>
          <w:i/>
        </w:rPr>
        <w:t>Кто из ребят прав? Почему?</w:t>
      </w:r>
    </w:p>
    <w:p w:rsidR="00A40DA7" w:rsidRPr="00A74B0C" w:rsidRDefault="00A40DA7" w:rsidP="00A40DA7">
      <w:pPr>
        <w:ind w:firstLine="708"/>
        <w:jc w:val="both"/>
      </w:pPr>
    </w:p>
    <w:p w:rsidR="00A40DA7" w:rsidRPr="00A74B0C" w:rsidRDefault="00A40DA7" w:rsidP="00A40DA7">
      <w:pPr>
        <w:ind w:firstLine="708"/>
        <w:jc w:val="both"/>
      </w:pPr>
      <w:r w:rsidRPr="00A74B0C">
        <w:t>11. Лебедева, возвращаясь поздно вечером домой, увидела лежащего на тротуаре мужчину, который издавал нечленораздельные звуки и жестами пытался привлечь ее внимание. Думая. Что мужчина пьян, Лебедева постаралась быстрее пройти этот участок пути и войти в подъезд. На следующий день она узнала, что около ее дома был найден труп мужчины, умершего от сердечной недостаточности.</w:t>
      </w:r>
    </w:p>
    <w:p w:rsidR="00A40DA7" w:rsidRPr="00A74B0C" w:rsidRDefault="00A40DA7" w:rsidP="00A40DA7">
      <w:pPr>
        <w:jc w:val="both"/>
        <w:rPr>
          <w:i/>
        </w:rPr>
      </w:pPr>
      <w:r w:rsidRPr="00A74B0C">
        <w:tab/>
      </w:r>
      <w:r w:rsidRPr="00A74B0C">
        <w:rPr>
          <w:i/>
        </w:rPr>
        <w:t>На основании ст. 125 УК РФ определите, является ли поведение Лебедевой преступлением?</w:t>
      </w:r>
    </w:p>
    <w:p w:rsidR="00A40DA7" w:rsidRPr="00A74B0C" w:rsidRDefault="00A40DA7" w:rsidP="00A40DA7">
      <w:pPr>
        <w:jc w:val="both"/>
        <w:rPr>
          <w:i/>
        </w:rPr>
      </w:pPr>
    </w:p>
    <w:p w:rsidR="00A40DA7" w:rsidRPr="00A74B0C" w:rsidRDefault="00A40DA7" w:rsidP="00A40DA7">
      <w:pPr>
        <w:jc w:val="both"/>
      </w:pPr>
      <w:r w:rsidRPr="00A74B0C">
        <w:tab/>
        <w:t>12. Гюрджан, поспорив с приятелями. Изготовил в домашних условиях купюру достоинством в 1 000 рублей. Купюра внешне ничем не отличалась от оригинала. Гюрджан предлагал гостям отличить эту купюру от настоящей.</w:t>
      </w:r>
    </w:p>
    <w:p w:rsidR="00A40DA7" w:rsidRPr="00A74B0C" w:rsidRDefault="00A40DA7" w:rsidP="00A40DA7">
      <w:pPr>
        <w:jc w:val="both"/>
      </w:pPr>
      <w:r w:rsidRPr="00A74B0C">
        <w:tab/>
        <w:t>Изучите диспозицию ст. 186 УК РФ и ответьте</w:t>
      </w:r>
      <w:r w:rsidR="00A74B0C">
        <w:t xml:space="preserve"> на вопросы</w:t>
      </w:r>
      <w:r w:rsidRPr="00A74B0C">
        <w:t>:</w:t>
      </w:r>
    </w:p>
    <w:p w:rsidR="00A40DA7" w:rsidRPr="00A74B0C" w:rsidRDefault="00A40DA7" w:rsidP="00A40DA7">
      <w:pPr>
        <w:jc w:val="both"/>
        <w:rPr>
          <w:i/>
        </w:rPr>
      </w:pPr>
      <w:r w:rsidRPr="00A74B0C">
        <w:tab/>
      </w:r>
      <w:r w:rsidRPr="00A74B0C">
        <w:rPr>
          <w:i/>
        </w:rPr>
        <w:t>Является ли содеянное преступлением? Изменится ли ваше решение, если Гюрджан расплатится этой купюрой в магазине?</w:t>
      </w:r>
    </w:p>
    <w:p w:rsidR="00A40DA7" w:rsidRPr="00A74B0C" w:rsidRDefault="00A40DA7" w:rsidP="00A40DA7">
      <w:pPr>
        <w:jc w:val="both"/>
      </w:pPr>
    </w:p>
    <w:p w:rsidR="00A40DA7" w:rsidRPr="00A74B0C" w:rsidRDefault="00A40DA7" w:rsidP="00A40DA7">
      <w:pPr>
        <w:ind w:firstLine="708"/>
        <w:jc w:val="both"/>
      </w:pPr>
      <w:r w:rsidRPr="00A74B0C">
        <w:t>13. Туркин и Быстров достоверно знали, что Поваров занимается торговлей наркотическими средствами. С целью завладения наркотиками Туркин и Быстров поймали Поварова на улице, затолкали его в машину и увезли на окраину города в лесопарк. Там, избив его, они потребовали указать место хранения наркотических средств. После отказа Поварова выполнить их требование Туркин и Быстров отрубили ему большой палец правой руки, после чего потерпевший рассказал им, где хранятся наркотические средства. Оставив Поварова связанным в лесу, Туркин и Быстров уехали за наркотиками, угрожая в случае ложности сказанного вернуться и «разобраться по-настоящему». Найдя наркотики, они вернулись, чтобы отпустить Поварова, однако нашли его скончавшимся вследствие острой кровопотери.</w:t>
      </w:r>
    </w:p>
    <w:p w:rsidR="00A40DA7" w:rsidRPr="00A74B0C" w:rsidRDefault="00A40DA7" w:rsidP="00A40DA7">
      <w:pPr>
        <w:jc w:val="both"/>
        <w:rPr>
          <w:i/>
        </w:rPr>
      </w:pPr>
      <w:r w:rsidRPr="00A74B0C">
        <w:rPr>
          <w:i/>
        </w:rPr>
        <w:tab/>
        <w:t>Как квалифицировать действия Туркина и Быстрова?</w:t>
      </w:r>
    </w:p>
    <w:p w:rsidR="00A40DA7" w:rsidRPr="00A74B0C" w:rsidRDefault="00A40DA7" w:rsidP="00A40DA7">
      <w:pPr>
        <w:jc w:val="both"/>
      </w:pPr>
    </w:p>
    <w:p w:rsidR="00A40DA7" w:rsidRPr="00A74B0C" w:rsidRDefault="00A40DA7" w:rsidP="00A40DA7">
      <w:pPr>
        <w:ind w:firstLine="708"/>
        <w:jc w:val="both"/>
      </w:pPr>
      <w:r w:rsidRPr="00A74B0C">
        <w:t>14. Степанов был осужден за преступление, предусмотренное ч. 3 ст. 264 УК РФ. Суд назначил максимальное наказание: 7 лет лишения свободы с лишением права управлять транспортным средством на три года, а также лишил Степанова почетного звания «Заслуженный юрист Российской Федерации», мотивируя свое решении тем, что столь грубое нарушение закона несовместимо с этим званием.</w:t>
      </w:r>
    </w:p>
    <w:p w:rsidR="00A40DA7" w:rsidRPr="00A74B0C" w:rsidRDefault="00A40DA7" w:rsidP="00A40DA7">
      <w:pPr>
        <w:ind w:firstLine="708"/>
        <w:jc w:val="both"/>
        <w:rPr>
          <w:i/>
        </w:rPr>
      </w:pPr>
      <w:r w:rsidRPr="00A74B0C">
        <w:rPr>
          <w:i/>
        </w:rPr>
        <w:t>Вправе ли был суд лишить Степанова почетного звания?</w:t>
      </w:r>
    </w:p>
    <w:p w:rsidR="00A40DA7" w:rsidRPr="00A74B0C" w:rsidRDefault="00A40DA7" w:rsidP="00A40DA7">
      <w:pPr>
        <w:ind w:firstLine="708"/>
        <w:jc w:val="both"/>
        <w:rPr>
          <w:i/>
        </w:rPr>
      </w:pPr>
    </w:p>
    <w:p w:rsidR="00A40DA7" w:rsidRPr="00A74B0C" w:rsidRDefault="00A40DA7" w:rsidP="00A40DA7">
      <w:pPr>
        <w:ind w:firstLine="708"/>
        <w:jc w:val="both"/>
      </w:pPr>
      <w:r w:rsidRPr="00A74B0C">
        <w:t>15. Хохлов, 17 лет, намереваясь вовлечь несовершеннолетнюю Шитову в употребление наркотических средств, предложил ей ввести инъекцию героина, рассказывая при этом о тех приятных ощущениях, которые вызывает употребление наркотика. Шитова категорически отказалась от предложений Хохлова. Тогда последний избил ее, и, воспользовавшись бессознательным состоянием потерпевшей, сделал ей укол героина.</w:t>
      </w:r>
    </w:p>
    <w:p w:rsidR="00A40DA7" w:rsidRPr="00A74B0C" w:rsidRDefault="00A40DA7" w:rsidP="00A40DA7">
      <w:pPr>
        <w:jc w:val="both"/>
        <w:rPr>
          <w:i/>
        </w:rPr>
      </w:pPr>
      <w:r w:rsidRPr="00A74B0C">
        <w:rPr>
          <w:i/>
        </w:rPr>
        <w:tab/>
        <w:t>Как квалифицировать действия Хохлова? Изменится ли решение, если после отказа Шитовой Хохлов не будет предпринимать никаких дальнейших действий?</w:t>
      </w:r>
    </w:p>
    <w:p w:rsidR="00A40DA7" w:rsidRPr="00A74B0C" w:rsidRDefault="00A40DA7" w:rsidP="00A40DA7">
      <w:pPr>
        <w:jc w:val="both"/>
        <w:rPr>
          <w:i/>
        </w:rPr>
      </w:pPr>
      <w:r w:rsidRPr="00A74B0C">
        <w:rPr>
          <w:i/>
        </w:rPr>
        <w:tab/>
        <w:t>Как квалифицировать действия Хохлова, если в результате сделанной инъекции вследствие передозировки потерпевшая погибнет?</w:t>
      </w:r>
    </w:p>
    <w:p w:rsidR="00A40DA7" w:rsidRPr="00A74B0C" w:rsidRDefault="00A40DA7" w:rsidP="00A40DA7">
      <w:pPr>
        <w:jc w:val="both"/>
      </w:pPr>
    </w:p>
    <w:p w:rsidR="00A40DA7" w:rsidRPr="00A74B0C" w:rsidRDefault="00A40DA7" w:rsidP="00A40DA7">
      <w:pPr>
        <w:ind w:firstLine="708"/>
        <w:jc w:val="both"/>
      </w:pPr>
      <w:r w:rsidRPr="00A74B0C">
        <w:t xml:space="preserve">16. Смирнова в супермаркете приобрела детскую футболку, мужскую рубашку, летние тапочки, 2 журнала, фрукты, а также продукты питания и погрузила их в специальную тележку. В отделение вин и напитков при отборе вермута «Мартини» бутылка неожиданно выскользнула из рук </w:t>
      </w:r>
      <w:r w:rsidRPr="00A74B0C">
        <w:lastRenderedPageBreak/>
        <w:t>покупательницы и разбилась о металлические решетки тележки, при этом некоторые находящиеся в тележке товары и продукты были подмочены, разрезаны осколками и потеряли товарный вид. Смирнова отказалась их оплатить.</w:t>
      </w:r>
    </w:p>
    <w:p w:rsidR="00A40DA7" w:rsidRPr="00A74B0C" w:rsidRDefault="00A40DA7" w:rsidP="00A40DA7">
      <w:pPr>
        <w:jc w:val="both"/>
        <w:rPr>
          <w:i/>
        </w:rPr>
      </w:pPr>
      <w:r w:rsidRPr="00A74B0C">
        <w:rPr>
          <w:i/>
        </w:rPr>
        <w:tab/>
        <w:t>С какого момента договор купли-продажи считается заключенным? Обязана ли Смирнова оплатить стоимость испорченных товаров и продуктов питания?</w:t>
      </w:r>
    </w:p>
    <w:p w:rsidR="00A40DA7" w:rsidRPr="00A74B0C" w:rsidRDefault="00A40DA7" w:rsidP="00A40DA7">
      <w:pPr>
        <w:jc w:val="both"/>
      </w:pPr>
    </w:p>
    <w:p w:rsidR="00A40DA7" w:rsidRPr="00A74B0C" w:rsidRDefault="00A40DA7" w:rsidP="00A40DA7">
      <w:pPr>
        <w:ind w:firstLine="708"/>
        <w:jc w:val="both"/>
      </w:pPr>
      <w:r w:rsidRPr="00A74B0C">
        <w:t>17. Комарова составила завещание, в котором предусматривалась передача всего принадлежащего ей имущества (квартира, мебель, денежный вклад) ее 16-летней внучке Рыбаковой. Это завещание Комарова оформила у нотариуса в присутствии внучки 10 июня 2011 года.</w:t>
      </w:r>
    </w:p>
    <w:p w:rsidR="00A40DA7" w:rsidRPr="00A74B0C" w:rsidRDefault="00A40DA7" w:rsidP="00A40DA7">
      <w:pPr>
        <w:ind w:firstLine="708"/>
        <w:jc w:val="both"/>
      </w:pPr>
      <w:r w:rsidRPr="00A74B0C">
        <w:t>После смерти Комаровой выяснилось, что все имущество по более позднему завещанию переходит к племяннице Истоминой. Родители Рыбаковой обратились с иском в суд о признании последнего завещания недействительным, так как их дочь присутствовала при составлении первого завещания и дала согласие принять наследство.</w:t>
      </w:r>
    </w:p>
    <w:p w:rsidR="00A40DA7" w:rsidRPr="00A74B0C" w:rsidRDefault="00A40DA7" w:rsidP="00A40DA7">
      <w:pPr>
        <w:ind w:firstLine="708"/>
        <w:jc w:val="both"/>
        <w:rPr>
          <w:i/>
        </w:rPr>
      </w:pPr>
      <w:r w:rsidRPr="00A74B0C">
        <w:rPr>
          <w:i/>
        </w:rPr>
        <w:t>Является ли завещание двусторонней или односторонней сделкой? Имеет ли значение согласие на принятие наследства при жизни наследодателя? Следует ли удовлетворить требование родителей Рыбаковой?</w:t>
      </w:r>
    </w:p>
    <w:p w:rsidR="00A40DA7" w:rsidRPr="00A74B0C" w:rsidRDefault="00A40DA7" w:rsidP="00A40DA7">
      <w:pPr>
        <w:jc w:val="both"/>
      </w:pPr>
    </w:p>
    <w:p w:rsidR="000F5BAB" w:rsidRPr="00A74B0C" w:rsidRDefault="000F5BAB" w:rsidP="000F5BAB">
      <w:pPr>
        <w:ind w:firstLine="708"/>
        <w:jc w:val="both"/>
      </w:pPr>
      <w:r w:rsidRPr="00A74B0C">
        <w:t>18.Фермер Тулеев пообещал своему внуку Борису купить ему любой отечественный автомобиль на выбор после окончания учебы в институте, а подтверждение чего составил письменное обязательство. Через год Тулеев умер. После окончания института Борис потребовал от единственного наследника Тулеева, указанного в завещании, подарить ему «Жигули» либо выплатить стоимость автомобиля деньгами. Получив отказ, Борис обратился в суд.</w:t>
      </w:r>
    </w:p>
    <w:p w:rsidR="000F5BAB" w:rsidRPr="00A74B0C" w:rsidRDefault="000F5BAB" w:rsidP="000F5BAB">
      <w:pPr>
        <w:ind w:firstLine="708"/>
        <w:jc w:val="both"/>
        <w:rPr>
          <w:i/>
        </w:rPr>
      </w:pPr>
      <w:r w:rsidRPr="00A74B0C">
        <w:rPr>
          <w:i/>
        </w:rPr>
        <w:t>Решите дело.</w:t>
      </w:r>
    </w:p>
    <w:p w:rsidR="00A40DA7" w:rsidRPr="00A74B0C" w:rsidRDefault="00A40DA7" w:rsidP="00A40DA7">
      <w:pPr>
        <w:jc w:val="both"/>
      </w:pPr>
    </w:p>
    <w:p w:rsidR="000F5BAB" w:rsidRPr="00A74B0C" w:rsidRDefault="000F5BAB" w:rsidP="000F5BAB">
      <w:pPr>
        <w:ind w:firstLine="708"/>
        <w:jc w:val="both"/>
      </w:pPr>
      <w:r w:rsidRPr="00A74B0C">
        <w:t xml:space="preserve">19. </w:t>
      </w:r>
      <w:r w:rsidRPr="00A74B0C">
        <w:tab/>
        <w:t>Лосев подарил своему родственнику Сидорову дорогие швейцарские часы. Вскоре отношения между родственниками резко ухудшились, и во время очередной ссоры Сидоров грубо оскорбил Лосева, а также нанес телесные повреждения водителю последнего, за что и был осужден к лишению свободы. В отсутствие Сидорова Лосев забрал у него из дома часы, заявив, что отказывается от исполнения договора дарения. Жена Сидорова обратилась в суд с иском с требованием возвратить ей подарок.</w:t>
      </w:r>
    </w:p>
    <w:p w:rsidR="000F5BAB" w:rsidRPr="00A74B0C" w:rsidRDefault="000F5BAB" w:rsidP="000F5BAB">
      <w:pPr>
        <w:jc w:val="both"/>
        <w:rPr>
          <w:i/>
        </w:rPr>
      </w:pPr>
      <w:r w:rsidRPr="00A74B0C">
        <w:rPr>
          <w:i/>
        </w:rPr>
        <w:tab/>
        <w:t>Решите дело.</w:t>
      </w:r>
    </w:p>
    <w:p w:rsidR="000F5BAB" w:rsidRPr="00A74B0C" w:rsidRDefault="000F5BAB" w:rsidP="000F5BAB">
      <w:pPr>
        <w:jc w:val="both"/>
      </w:pPr>
    </w:p>
    <w:p w:rsidR="000F5BAB" w:rsidRPr="00A74B0C" w:rsidRDefault="000F5BAB" w:rsidP="000F5BAB">
      <w:pPr>
        <w:ind w:firstLine="708"/>
        <w:jc w:val="both"/>
      </w:pPr>
      <w:r w:rsidRPr="00A74B0C">
        <w:t>20. В связи с расторжением брака между супругами Петровыми возник спор о разделе совместно нажитого имущества. Олег Петров настаивал на том, чтобы все имущество, состоящее из гарнитура мебели, столового и чайного сервизов и другого имущества, было поделено поровну с учетом их стоимости.  Ирина Петрова возражала против такого раздела имущества, указывая, что в результате произойдет обесценивание вещей, и предложила Петрову взять мебельный гарнитур, а ей передать чайный и кофейный сервизы.</w:t>
      </w:r>
    </w:p>
    <w:p w:rsidR="000F5BAB" w:rsidRPr="00A74B0C" w:rsidRDefault="000F5BAB" w:rsidP="000F5BAB">
      <w:pPr>
        <w:jc w:val="both"/>
        <w:rPr>
          <w:i/>
        </w:rPr>
      </w:pPr>
      <w:r w:rsidRPr="00A74B0C">
        <w:rPr>
          <w:i/>
        </w:rPr>
        <w:tab/>
        <w:t>Какую классификацию вещей необходимо учитывать при разрешении возникшего спора? Как должно быть распределено указанное имущество, если дело поступит в суд?</w:t>
      </w:r>
    </w:p>
    <w:p w:rsidR="000F5BAB" w:rsidRPr="00A74B0C" w:rsidRDefault="000F5BAB" w:rsidP="000F5BAB">
      <w:pPr>
        <w:jc w:val="both"/>
      </w:pPr>
    </w:p>
    <w:p w:rsidR="00A15353" w:rsidRPr="00A74B0C" w:rsidRDefault="00A15353" w:rsidP="00A40DA7">
      <w:pPr>
        <w:pStyle w:val="a3"/>
        <w:jc w:val="center"/>
        <w:rPr>
          <w:rFonts w:ascii="Times New Roman" w:hAnsi="Times New Roman" w:cs="Times New Roman"/>
          <w:b/>
          <w:sz w:val="24"/>
          <w:szCs w:val="24"/>
        </w:rPr>
      </w:pPr>
    </w:p>
    <w:p w:rsidR="00A15353" w:rsidRPr="00A74B0C" w:rsidRDefault="00A15353" w:rsidP="00A40DA7">
      <w:pPr>
        <w:pStyle w:val="a3"/>
        <w:jc w:val="center"/>
        <w:rPr>
          <w:rFonts w:ascii="Times New Roman" w:hAnsi="Times New Roman" w:cs="Times New Roman"/>
          <w:b/>
          <w:sz w:val="24"/>
          <w:szCs w:val="24"/>
        </w:rPr>
      </w:pPr>
      <w:r w:rsidRPr="00A74B0C">
        <w:rPr>
          <w:rFonts w:ascii="Times New Roman" w:hAnsi="Times New Roman" w:cs="Times New Roman"/>
          <w:b/>
          <w:sz w:val="24"/>
          <w:szCs w:val="24"/>
        </w:rPr>
        <w:t>Список рекомендуемой литературы:</w:t>
      </w:r>
    </w:p>
    <w:p w:rsidR="005E2E28" w:rsidRPr="005E2E28" w:rsidRDefault="005E2E28" w:rsidP="005E2E28">
      <w:pPr>
        <w:pStyle w:val="a3"/>
        <w:numPr>
          <w:ilvl w:val="0"/>
          <w:numId w:val="3"/>
        </w:numPr>
        <w:ind w:left="0" w:firstLine="709"/>
        <w:jc w:val="both"/>
        <w:rPr>
          <w:rFonts w:ascii="Times New Roman" w:hAnsi="Times New Roman" w:cs="Times New Roman"/>
          <w:sz w:val="24"/>
          <w:szCs w:val="24"/>
        </w:rPr>
      </w:pPr>
      <w:r w:rsidRPr="005E2E28">
        <w:rPr>
          <w:rFonts w:ascii="Times New Roman" w:hAnsi="Times New Roman" w:cs="Times New Roman"/>
          <w:sz w:val="24"/>
          <w:szCs w:val="24"/>
        </w:rPr>
        <w:t>Смоленский М.Б. Правоведение [Электронный ресурс]: учебник / М.Б. Смоленский. – М.: НИЦ ИНФРА-М, 2015. – 430 с. – Режим доступа: http://znanium.com/bookread2.php?book=234193.</w:t>
      </w:r>
    </w:p>
    <w:p w:rsidR="005E2E28" w:rsidRPr="005E2E28" w:rsidRDefault="005E2E28" w:rsidP="005E2E28">
      <w:pPr>
        <w:pStyle w:val="a3"/>
        <w:numPr>
          <w:ilvl w:val="0"/>
          <w:numId w:val="3"/>
        </w:numPr>
        <w:ind w:left="0" w:firstLine="709"/>
        <w:jc w:val="both"/>
        <w:rPr>
          <w:rFonts w:ascii="Times New Roman" w:hAnsi="Times New Roman" w:cs="Times New Roman"/>
          <w:sz w:val="24"/>
          <w:szCs w:val="24"/>
        </w:rPr>
      </w:pPr>
      <w:r w:rsidRPr="005E2E28">
        <w:rPr>
          <w:rFonts w:ascii="Times New Roman" w:hAnsi="Times New Roman" w:cs="Times New Roman"/>
          <w:sz w:val="24"/>
          <w:szCs w:val="24"/>
        </w:rPr>
        <w:t>Юкша Я.А. Правоведение [Электронный ресурс]: учебник / Я.А. Юкша. – М.: ИЦ РИОР: ИНФРА-М, 2012 – 486 с. – Режим доступа: http://znanium.com/bookread2.php?book=228169.</w:t>
      </w:r>
    </w:p>
    <w:p w:rsidR="005E2E28" w:rsidRPr="005E2E28" w:rsidRDefault="005E2E28" w:rsidP="005E2E28">
      <w:pPr>
        <w:pStyle w:val="a3"/>
        <w:numPr>
          <w:ilvl w:val="0"/>
          <w:numId w:val="3"/>
        </w:numPr>
        <w:ind w:left="0" w:firstLine="709"/>
        <w:jc w:val="both"/>
        <w:rPr>
          <w:rFonts w:ascii="Times New Roman" w:hAnsi="Times New Roman" w:cs="Times New Roman"/>
          <w:sz w:val="24"/>
          <w:szCs w:val="24"/>
        </w:rPr>
      </w:pPr>
      <w:r w:rsidRPr="005E2E28">
        <w:rPr>
          <w:rFonts w:ascii="Times New Roman" w:hAnsi="Times New Roman" w:cs="Times New Roman"/>
          <w:sz w:val="24"/>
          <w:szCs w:val="24"/>
        </w:rPr>
        <w:t>Хаймович М.И. Правоведение: основы правовых знаний [Эле</w:t>
      </w:r>
      <w:r w:rsidRPr="005E2E28">
        <w:rPr>
          <w:rFonts w:ascii="Times New Roman" w:hAnsi="Times New Roman" w:cs="Times New Roman"/>
          <w:sz w:val="24"/>
          <w:szCs w:val="24"/>
        </w:rPr>
        <w:t>к</w:t>
      </w:r>
      <w:r w:rsidRPr="005E2E28">
        <w:rPr>
          <w:rFonts w:ascii="Times New Roman" w:hAnsi="Times New Roman" w:cs="Times New Roman"/>
          <w:sz w:val="24"/>
          <w:szCs w:val="24"/>
        </w:rPr>
        <w:t>тронный ресурс]: учеб. пособие / М.И. Хаймович. – М.: НИЦ ИНФРА-М, 2014. – 304 с. –Режим доступа: http://znanium.com/bookread2.php?book=401591.</w:t>
      </w:r>
    </w:p>
    <w:p w:rsidR="005E2E28" w:rsidRPr="005E2E28" w:rsidRDefault="005E2E28" w:rsidP="005E2E28">
      <w:pPr>
        <w:pStyle w:val="a3"/>
        <w:numPr>
          <w:ilvl w:val="0"/>
          <w:numId w:val="3"/>
        </w:numPr>
        <w:ind w:left="0" w:firstLine="709"/>
        <w:jc w:val="both"/>
        <w:rPr>
          <w:rFonts w:ascii="Times New Roman" w:hAnsi="Times New Roman" w:cs="Times New Roman"/>
          <w:sz w:val="24"/>
          <w:szCs w:val="24"/>
        </w:rPr>
      </w:pPr>
      <w:r w:rsidRPr="005E2E28">
        <w:rPr>
          <w:rFonts w:ascii="Times New Roman" w:hAnsi="Times New Roman" w:cs="Times New Roman"/>
          <w:sz w:val="24"/>
          <w:szCs w:val="24"/>
        </w:rPr>
        <w:t>Айман Т.О. Правоведение [Электронный ресурс]: учеб. пособие /  Т.О. Айман. – 4-е изд. – М.: ИЦ РИОР: ИНФРА-М, 2011. – 144 с. – Режим доступа: http://znanium.com/bookread2.php?book=262134.</w:t>
      </w:r>
    </w:p>
    <w:p w:rsidR="00A15353" w:rsidRPr="005E2E28" w:rsidRDefault="00A15353" w:rsidP="00A15353">
      <w:pPr>
        <w:ind w:firstLine="709"/>
        <w:jc w:val="both"/>
      </w:pPr>
    </w:p>
    <w:p w:rsidR="00A15353" w:rsidRPr="00A74B0C" w:rsidRDefault="00A15353" w:rsidP="00A15353">
      <w:pPr>
        <w:ind w:left="708"/>
        <w:jc w:val="both"/>
        <w:rPr>
          <w:b/>
        </w:rPr>
      </w:pPr>
      <w:r w:rsidRPr="00A74B0C">
        <w:rPr>
          <w:b/>
        </w:rPr>
        <w:t>Нормативная литература</w:t>
      </w:r>
    </w:p>
    <w:p w:rsidR="00A15353" w:rsidRPr="00A74B0C" w:rsidRDefault="00A15353" w:rsidP="00A15353">
      <w:pPr>
        <w:ind w:firstLine="720"/>
        <w:jc w:val="both"/>
      </w:pPr>
      <w:r w:rsidRPr="00A74B0C">
        <w:t xml:space="preserve">1. Всеобщая декларация прав человека. Принята Генеральной Ассамблеей ООН 10 декабря </w:t>
      </w:r>
      <w:smartTag w:uri="urn:schemas-microsoft-com:office:smarttags" w:element="metricconverter">
        <w:smartTagPr>
          <w:attr w:name="ProductID" w:val="1948 г"/>
        </w:smartTagPr>
        <w:r w:rsidRPr="00A74B0C">
          <w:t>1948 г</w:t>
        </w:r>
      </w:smartTag>
      <w:r w:rsidRPr="00A74B0C">
        <w:t>. // Библиотечка «Российской газеты». – 1999. – №22–23.</w:t>
      </w:r>
    </w:p>
    <w:p w:rsidR="00A15353" w:rsidRPr="00A74B0C" w:rsidRDefault="00AA1BA7" w:rsidP="00A15353">
      <w:pPr>
        <w:ind w:firstLine="720"/>
        <w:jc w:val="both"/>
      </w:pPr>
      <w:r w:rsidRPr="00A74B0C">
        <w:t>2</w:t>
      </w:r>
      <w:r w:rsidR="00A15353" w:rsidRPr="00A74B0C">
        <w:t xml:space="preserve">. 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00A15353" w:rsidRPr="00A74B0C">
          <w:t>1993 г</w:t>
        </w:r>
      </w:smartTag>
      <w:r w:rsidR="00A15353" w:rsidRPr="00A74B0C">
        <w:t>.) // Российская газета. – 1993. – 25 декабря.</w:t>
      </w:r>
    </w:p>
    <w:p w:rsidR="00A15353" w:rsidRPr="00A74B0C" w:rsidRDefault="00A15353" w:rsidP="00A15353">
      <w:pPr>
        <w:ind w:firstLine="720"/>
        <w:jc w:val="both"/>
      </w:pPr>
      <w:r w:rsidRPr="00A74B0C">
        <w:t>3. О Правительстве Российской Федерации: Федеральный конституционный закон №2-ФКЗ от 17 декабря 1997г. // Собрание законодательства РФ. – 1997. – №51. – Ст. 5712.</w:t>
      </w:r>
    </w:p>
    <w:p w:rsidR="00A15353" w:rsidRPr="00A74B0C" w:rsidRDefault="00AA1BA7" w:rsidP="00A15353">
      <w:pPr>
        <w:ind w:firstLine="720"/>
        <w:jc w:val="both"/>
      </w:pPr>
      <w:r w:rsidRPr="00A74B0C">
        <w:t>4</w:t>
      </w:r>
      <w:r w:rsidR="00A15353" w:rsidRPr="00A74B0C">
        <w:t xml:space="preserve">. О судебной системе Российской Федерации: Федеральный конституционный закон от 31 декабря </w:t>
      </w:r>
      <w:smartTag w:uri="urn:schemas-microsoft-com:office:smarttags" w:element="metricconverter">
        <w:smartTagPr>
          <w:attr w:name="ProductID" w:val="1996 г"/>
        </w:smartTagPr>
        <w:r w:rsidR="00A15353" w:rsidRPr="00A74B0C">
          <w:t>1996 г</w:t>
        </w:r>
      </w:smartTag>
      <w:r w:rsidR="00D9167B">
        <w:t xml:space="preserve">. №1-ФКЗ </w:t>
      </w:r>
      <w:r w:rsidR="00A15353" w:rsidRPr="00A74B0C">
        <w:t xml:space="preserve">// Российская газета. – 1997. – 6 января. </w:t>
      </w:r>
    </w:p>
    <w:p w:rsidR="00A15353" w:rsidRPr="00A74B0C" w:rsidRDefault="00AA1BA7" w:rsidP="00A15353">
      <w:pPr>
        <w:ind w:firstLine="720"/>
        <w:jc w:val="both"/>
      </w:pPr>
      <w:r w:rsidRPr="00A74B0C">
        <w:t>5</w:t>
      </w:r>
      <w:r w:rsidR="00A15353" w:rsidRPr="00A74B0C">
        <w:t xml:space="preserve">. О Конституционном Суде Российской Федерации: Федеральный конституционный закон № 1-ФКЗ от 21 июля </w:t>
      </w:r>
      <w:smartTag w:uri="urn:schemas-microsoft-com:office:smarttags" w:element="metricconverter">
        <w:smartTagPr>
          <w:attr w:name="ProductID" w:val="1994 г"/>
        </w:smartTagPr>
        <w:r w:rsidR="00A15353" w:rsidRPr="00A74B0C">
          <w:t>1994 г</w:t>
        </w:r>
      </w:smartTag>
      <w:r w:rsidR="00A15353" w:rsidRPr="00A74B0C">
        <w:t>. // Собрание законодательства РФ. – 1994. – №13. – Ст. 1447.</w:t>
      </w:r>
    </w:p>
    <w:p w:rsidR="00A15353" w:rsidRPr="00A74B0C" w:rsidRDefault="00AA1BA7" w:rsidP="00A15353">
      <w:pPr>
        <w:ind w:firstLine="720"/>
        <w:jc w:val="both"/>
      </w:pPr>
      <w:r w:rsidRPr="00A74B0C">
        <w:t>6</w:t>
      </w:r>
      <w:r w:rsidR="00A15353" w:rsidRPr="00A74B0C">
        <w:t xml:space="preserve">. О порядке формирования Совета Федерации Федерального Собрания Российской Федерации: Федеральный закон от 20 ноября 2012 г. №229-ФЗ // Российская газета. – 2012. – 7 декабря.  </w:t>
      </w:r>
    </w:p>
    <w:p w:rsidR="00A15353" w:rsidRPr="00A74B0C" w:rsidRDefault="00AA1BA7" w:rsidP="00A15353">
      <w:pPr>
        <w:ind w:firstLine="720"/>
        <w:jc w:val="both"/>
      </w:pPr>
      <w:r w:rsidRPr="00A74B0C">
        <w:t>7</w:t>
      </w:r>
      <w:r w:rsidR="00A15353" w:rsidRPr="00A74B0C">
        <w:t xml:space="preserve">. О судах общей юрисдикции в Российской Федерации: Федеральный закон от 7 февраля 2011 г. №1-ФЗ // Собрание законодательства РФ. – 2011. – №7. – Ст. 898. </w:t>
      </w:r>
    </w:p>
    <w:p w:rsidR="00A15353" w:rsidRPr="00A74B0C" w:rsidRDefault="00AA1BA7" w:rsidP="00A15353">
      <w:pPr>
        <w:ind w:firstLine="720"/>
        <w:jc w:val="both"/>
      </w:pPr>
      <w:r w:rsidRPr="00A74B0C">
        <w:t>8</w:t>
      </w:r>
      <w:r w:rsidR="00A15353" w:rsidRPr="00A74B0C">
        <w:t>. О гражданстве РФ: Федеральный</w:t>
      </w:r>
      <w:r w:rsidR="00A15353" w:rsidRPr="00A74B0C">
        <w:tab/>
        <w:t xml:space="preserve"> закон №62-ФЗ от 31 мая </w:t>
      </w:r>
      <w:smartTag w:uri="urn:schemas-microsoft-com:office:smarttags" w:element="metricconverter">
        <w:smartTagPr>
          <w:attr w:name="ProductID" w:val="2002 г"/>
        </w:smartTagPr>
        <w:r w:rsidR="00A15353" w:rsidRPr="00A74B0C">
          <w:t>2002 г</w:t>
        </w:r>
      </w:smartTag>
      <w:r w:rsidR="00A15353" w:rsidRPr="00A74B0C">
        <w:t>. // Собрание законодательства РФ. – 2002. – №22. – Ст. 2031.</w:t>
      </w:r>
    </w:p>
    <w:p w:rsidR="00A15353" w:rsidRPr="00A74B0C" w:rsidRDefault="00AA1BA7" w:rsidP="00A15353">
      <w:pPr>
        <w:ind w:firstLine="720"/>
        <w:jc w:val="both"/>
      </w:pPr>
      <w:r w:rsidRPr="00A74B0C">
        <w:t>9</w:t>
      </w:r>
      <w:r w:rsidR="00A15353" w:rsidRPr="00A74B0C">
        <w:t>. Кодекс РФ об административных правонарушениях Российской Федерации от 30 декабря 2001г. №195-ФЗ // Собрание законодательства РФ. – 2002. – №1 (ч. 1). – Ст. 3.</w:t>
      </w:r>
    </w:p>
    <w:p w:rsidR="00A15353" w:rsidRPr="00A74B0C" w:rsidRDefault="00A15353" w:rsidP="00A15353">
      <w:pPr>
        <w:ind w:firstLine="720"/>
        <w:jc w:val="both"/>
      </w:pPr>
      <w:r w:rsidRPr="00A74B0C">
        <w:t>1</w:t>
      </w:r>
      <w:r w:rsidR="00AA1BA7" w:rsidRPr="00A74B0C">
        <w:t>0</w:t>
      </w:r>
      <w:r w:rsidRPr="00A74B0C">
        <w:t>. Уголовно-процессуальный кодекс Российской Федерации: Федеральный закон от 18 декабря 2001 г. №174-ФЗ // Собрание законодательства РФ. – 2001. №52. – Ст. 4921.</w:t>
      </w:r>
    </w:p>
    <w:p w:rsidR="00A15353" w:rsidRPr="00A74B0C" w:rsidRDefault="00A15353" w:rsidP="00A15353">
      <w:pPr>
        <w:ind w:firstLine="720"/>
        <w:jc w:val="both"/>
      </w:pPr>
      <w:r w:rsidRPr="00A74B0C">
        <w:t>1</w:t>
      </w:r>
      <w:r w:rsidR="00AA1BA7" w:rsidRPr="00A74B0C">
        <w:t>1</w:t>
      </w:r>
      <w:r w:rsidRPr="00A74B0C">
        <w:t xml:space="preserve">.Трудовой кодекс РФ (принят Государственной Думой 21 декабря </w:t>
      </w:r>
      <w:smartTag w:uri="urn:schemas-microsoft-com:office:smarttags" w:element="metricconverter">
        <w:smartTagPr>
          <w:attr w:name="ProductID" w:val="2001 г"/>
        </w:smartTagPr>
        <w:r w:rsidRPr="00A74B0C">
          <w:t>2001 г</w:t>
        </w:r>
      </w:smartTag>
      <w:r w:rsidRPr="00A74B0C">
        <w:t>.) // Собрание законодательства РФ. – 2002. – №1 (ч. 1). – Ст. 3.</w:t>
      </w:r>
    </w:p>
    <w:p w:rsidR="00A15353" w:rsidRPr="00A74B0C" w:rsidRDefault="00A15353" w:rsidP="00A15353">
      <w:pPr>
        <w:ind w:firstLine="720"/>
        <w:jc w:val="both"/>
      </w:pPr>
      <w:r w:rsidRPr="00A74B0C">
        <w:t>1</w:t>
      </w:r>
      <w:r w:rsidR="00AA1BA7" w:rsidRPr="00A74B0C">
        <w:t>2</w:t>
      </w:r>
      <w:r w:rsidRPr="00A74B0C">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6 октября </w:t>
      </w:r>
      <w:smartTag w:uri="urn:schemas-microsoft-com:office:smarttags" w:element="metricconverter">
        <w:smartTagPr>
          <w:attr w:name="ProductID" w:val="1999 г"/>
        </w:smartTagPr>
        <w:r w:rsidRPr="00A74B0C">
          <w:t>1999 г</w:t>
        </w:r>
      </w:smartTag>
      <w:r w:rsidRPr="00A74B0C">
        <w:t xml:space="preserve">. №184-ФЗ  // Российская газета. – 1999. – 19 октября. </w:t>
      </w:r>
    </w:p>
    <w:p w:rsidR="00A15353" w:rsidRPr="00A74B0C" w:rsidRDefault="00AA1BA7" w:rsidP="00A15353">
      <w:pPr>
        <w:ind w:firstLine="720"/>
        <w:jc w:val="both"/>
      </w:pPr>
      <w:r w:rsidRPr="00A74B0C">
        <w:t>13</w:t>
      </w:r>
      <w:r w:rsidR="00A15353" w:rsidRPr="00A74B0C">
        <w:t xml:space="preserve">. О порядке принятия и вступления в силу поправок к Конституции Российской Федерации: Федеральный закон от 4 марта </w:t>
      </w:r>
      <w:smartTag w:uri="urn:schemas-microsoft-com:office:smarttags" w:element="metricconverter">
        <w:smartTagPr>
          <w:attr w:name="ProductID" w:val="1998 г"/>
        </w:smartTagPr>
        <w:r w:rsidR="00A15353" w:rsidRPr="00A74B0C">
          <w:t>1998 г</w:t>
        </w:r>
      </w:smartTag>
      <w:r w:rsidR="00A15353" w:rsidRPr="00A74B0C">
        <w:t>. №33-ФЗ // Российская газета. – 1998. – 10 марта.</w:t>
      </w:r>
    </w:p>
    <w:p w:rsidR="00A15353" w:rsidRPr="00A74B0C" w:rsidRDefault="00AA1BA7" w:rsidP="00A15353">
      <w:pPr>
        <w:ind w:firstLine="720"/>
        <w:jc w:val="both"/>
      </w:pPr>
      <w:r w:rsidRPr="00A74B0C">
        <w:t>14</w:t>
      </w:r>
      <w:r w:rsidR="00A15353" w:rsidRPr="00A74B0C">
        <w:t>. Уголовный кодекс Российской Федерации. Принят 24 мая 1996 г. // Собрание законодательства РФ. – 1996. – №25. – Ст. 2954.</w:t>
      </w:r>
    </w:p>
    <w:p w:rsidR="00A15353" w:rsidRPr="00A74B0C" w:rsidRDefault="00AA1BA7" w:rsidP="00A15353">
      <w:pPr>
        <w:ind w:firstLine="720"/>
        <w:jc w:val="both"/>
      </w:pPr>
      <w:r w:rsidRPr="00A74B0C">
        <w:t>14</w:t>
      </w:r>
      <w:r w:rsidR="00A15353" w:rsidRPr="00A74B0C">
        <w:t xml:space="preserve">. О порядке опубликования и вступления в силу федеральных конституционных законов, федеральных законов, актов палат Федерального Собрания:  Федеральный закон от 14 июня </w:t>
      </w:r>
      <w:smartTag w:uri="urn:schemas-microsoft-com:office:smarttags" w:element="metricconverter">
        <w:smartTagPr>
          <w:attr w:name="ProductID" w:val="1994 г"/>
        </w:smartTagPr>
        <w:r w:rsidR="00A15353" w:rsidRPr="00A74B0C">
          <w:t>1994 г</w:t>
        </w:r>
      </w:smartTag>
      <w:r w:rsidR="00A15353" w:rsidRPr="00A74B0C">
        <w:t>. №5-ФЗ // Собрание законодательства РФ. – 1994. – №8. – Ст. 801.</w:t>
      </w:r>
    </w:p>
    <w:p w:rsidR="00A15353" w:rsidRPr="00A74B0C" w:rsidRDefault="00AA1BA7" w:rsidP="00A15353">
      <w:pPr>
        <w:ind w:firstLine="720"/>
        <w:jc w:val="both"/>
      </w:pPr>
      <w:r w:rsidRPr="00A74B0C">
        <w:t>15</w:t>
      </w:r>
      <w:r w:rsidR="00A15353" w:rsidRPr="00A74B0C">
        <w:t xml:space="preserve">. О правовом статусе члена Совета Федерации и статусе депутата Государственной Думы Федерального Собрания Российской Федерации: Федеральный закон от 8 мая 1994 </w:t>
      </w:r>
      <w:r w:rsidR="00D9167B">
        <w:t xml:space="preserve">г. №3-ФЗ </w:t>
      </w:r>
      <w:r w:rsidR="00A15353" w:rsidRPr="00A74B0C">
        <w:t>// Собрание законодательства РФ. – 1994. – №. 2. – Ст. 74.</w:t>
      </w:r>
    </w:p>
    <w:p w:rsidR="00A15353" w:rsidRPr="00A74B0C" w:rsidRDefault="00AA1BA7" w:rsidP="00A15353">
      <w:pPr>
        <w:ind w:firstLine="720"/>
        <w:jc w:val="both"/>
      </w:pPr>
      <w:r w:rsidRPr="00A74B0C">
        <w:t>16</w:t>
      </w:r>
      <w:r w:rsidR="00A15353" w:rsidRPr="00A74B0C">
        <w:t xml:space="preserve">. О прокуратуре Российской Федерации: Федеральный закон от 17 января </w:t>
      </w:r>
      <w:smartTag w:uri="urn:schemas-microsoft-com:office:smarttags" w:element="metricconverter">
        <w:smartTagPr>
          <w:attr w:name="ProductID" w:val="1992 г"/>
        </w:smartTagPr>
        <w:r w:rsidR="00A15353" w:rsidRPr="00A74B0C">
          <w:t>1992 г</w:t>
        </w:r>
      </w:smartTag>
      <w:r w:rsidR="00A15353" w:rsidRPr="00A74B0C">
        <w:t>. №2202-1  // Российская газета. – 1995. – 25 ноября.</w:t>
      </w:r>
    </w:p>
    <w:p w:rsidR="00A15353" w:rsidRPr="00A74B0C" w:rsidRDefault="00AA1BA7" w:rsidP="00A15353">
      <w:pPr>
        <w:ind w:firstLine="720"/>
        <w:jc w:val="both"/>
      </w:pPr>
      <w:r w:rsidRPr="00A74B0C">
        <w:t>1</w:t>
      </w:r>
      <w:r w:rsidR="00A15353" w:rsidRPr="00A74B0C">
        <w:t>7. Гражданский кодекс Российской Федерации. Части 1, 2, 3, 4. – М.: Норма, 2013.</w:t>
      </w:r>
    </w:p>
    <w:p w:rsidR="00A15353" w:rsidRPr="00A74B0C" w:rsidRDefault="00AA1BA7" w:rsidP="00A15353">
      <w:pPr>
        <w:ind w:firstLine="720"/>
        <w:jc w:val="both"/>
      </w:pPr>
      <w:r w:rsidRPr="00A74B0C">
        <w:t>1</w:t>
      </w:r>
      <w:r w:rsidR="00A15353" w:rsidRPr="00A74B0C">
        <w:t>8</w:t>
      </w:r>
      <w:bookmarkStart w:id="0" w:name="_GoBack"/>
      <w:bookmarkEnd w:id="0"/>
      <w:r w:rsidR="00A15353" w:rsidRPr="00A74B0C">
        <w:t>. О структуре федеральных органов исполнительной власти: Указ Президента Российской Федерации от 21 мая 2012 г. №636 // Российская газета. – 2012. – 22 мая.</w:t>
      </w:r>
    </w:p>
    <w:p w:rsidR="00A40DA7" w:rsidRPr="00A74B0C" w:rsidRDefault="00A40DA7" w:rsidP="00A40DA7">
      <w:pPr>
        <w:pStyle w:val="a3"/>
        <w:jc w:val="center"/>
        <w:rPr>
          <w:rFonts w:ascii="Times New Roman" w:hAnsi="Times New Roman" w:cs="Times New Roman"/>
          <w:b/>
          <w:sz w:val="24"/>
          <w:szCs w:val="24"/>
        </w:rPr>
      </w:pPr>
    </w:p>
    <w:sectPr w:rsidR="00A40DA7" w:rsidRPr="00A74B0C" w:rsidSect="00A74B0C">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7B5" w:rsidRDefault="00FF57B5" w:rsidP="00D9167B">
      <w:r>
        <w:separator/>
      </w:r>
    </w:p>
  </w:endnote>
  <w:endnote w:type="continuationSeparator" w:id="1">
    <w:p w:rsidR="00FF57B5" w:rsidRDefault="00FF57B5" w:rsidP="00D91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31"/>
      <w:docPartObj>
        <w:docPartGallery w:val="Page Numbers (Bottom of Page)"/>
        <w:docPartUnique/>
      </w:docPartObj>
    </w:sdtPr>
    <w:sdtContent>
      <w:p w:rsidR="00D9167B" w:rsidRDefault="00D9167B">
        <w:pPr>
          <w:pStyle w:val="a7"/>
          <w:jc w:val="right"/>
        </w:pPr>
        <w:fldSimple w:instr=" PAGE   \* MERGEFORMAT ">
          <w:r w:rsidR="00C814B3">
            <w:rPr>
              <w:noProof/>
            </w:rPr>
            <w:t>3</w:t>
          </w:r>
        </w:fldSimple>
      </w:p>
    </w:sdtContent>
  </w:sdt>
  <w:p w:rsidR="00D9167B" w:rsidRDefault="00D9167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7B5" w:rsidRDefault="00FF57B5" w:rsidP="00D9167B">
      <w:r>
        <w:separator/>
      </w:r>
    </w:p>
  </w:footnote>
  <w:footnote w:type="continuationSeparator" w:id="1">
    <w:p w:rsidR="00FF57B5" w:rsidRDefault="00FF57B5" w:rsidP="00D916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9D8"/>
    <w:multiLevelType w:val="hybridMultilevel"/>
    <w:tmpl w:val="04A68C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481940"/>
    <w:multiLevelType w:val="multilevel"/>
    <w:tmpl w:val="F5882D56"/>
    <w:lvl w:ilvl="0">
      <w:start w:val="1"/>
      <w:numFmt w:val="decimal"/>
      <w:lvlText w:val="%1."/>
      <w:lvlJc w:val="left"/>
      <w:pPr>
        <w:ind w:left="450" w:hanging="450"/>
      </w:pPr>
      <w:rPr>
        <w:rFonts w:hint="default"/>
        <w:sz w:val="28"/>
      </w:rPr>
    </w:lvl>
    <w:lvl w:ilvl="1">
      <w:start w:val="1"/>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
    <w:nsid w:val="37627140"/>
    <w:multiLevelType w:val="hybridMultilevel"/>
    <w:tmpl w:val="D5E08A56"/>
    <w:lvl w:ilvl="0" w:tplc="AA667B1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40DA7"/>
    <w:rsid w:val="0006772F"/>
    <w:rsid w:val="000F5BAB"/>
    <w:rsid w:val="005E2E28"/>
    <w:rsid w:val="00830AB5"/>
    <w:rsid w:val="009F6200"/>
    <w:rsid w:val="00A15353"/>
    <w:rsid w:val="00A40DA7"/>
    <w:rsid w:val="00A74B0C"/>
    <w:rsid w:val="00AA1BA7"/>
    <w:rsid w:val="00C814B3"/>
    <w:rsid w:val="00D9167B"/>
    <w:rsid w:val="00DB19B1"/>
    <w:rsid w:val="00FF57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0DA7"/>
    <w:pPr>
      <w:spacing w:after="0" w:line="240" w:lineRule="auto"/>
    </w:pPr>
  </w:style>
  <w:style w:type="paragraph" w:styleId="a4">
    <w:name w:val="List Paragraph"/>
    <w:basedOn w:val="a"/>
    <w:uiPriority w:val="34"/>
    <w:qFormat/>
    <w:rsid w:val="00A40DA7"/>
    <w:pPr>
      <w:ind w:left="720"/>
      <w:contextualSpacing/>
    </w:pPr>
  </w:style>
  <w:style w:type="character" w:customStyle="1" w:styleId="apple-style-span">
    <w:name w:val="apple-style-span"/>
    <w:basedOn w:val="a0"/>
    <w:rsid w:val="00A15353"/>
  </w:style>
  <w:style w:type="character" w:customStyle="1" w:styleId="apple-converted-space">
    <w:name w:val="apple-converted-space"/>
    <w:basedOn w:val="a0"/>
    <w:rsid w:val="00A15353"/>
  </w:style>
  <w:style w:type="paragraph" w:styleId="a5">
    <w:name w:val="header"/>
    <w:basedOn w:val="a"/>
    <w:link w:val="a6"/>
    <w:uiPriority w:val="99"/>
    <w:semiHidden/>
    <w:unhideWhenUsed/>
    <w:rsid w:val="00D9167B"/>
    <w:pPr>
      <w:tabs>
        <w:tab w:val="center" w:pos="4677"/>
        <w:tab w:val="right" w:pos="9355"/>
      </w:tabs>
    </w:pPr>
  </w:style>
  <w:style w:type="character" w:customStyle="1" w:styleId="a6">
    <w:name w:val="Верхний колонтитул Знак"/>
    <w:basedOn w:val="a0"/>
    <w:link w:val="a5"/>
    <w:uiPriority w:val="99"/>
    <w:semiHidden/>
    <w:rsid w:val="00D9167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9167B"/>
    <w:pPr>
      <w:tabs>
        <w:tab w:val="center" w:pos="4677"/>
        <w:tab w:val="right" w:pos="9355"/>
      </w:tabs>
    </w:pPr>
  </w:style>
  <w:style w:type="character" w:customStyle="1" w:styleId="a8">
    <w:name w:val="Нижний колонтитул Знак"/>
    <w:basedOn w:val="a0"/>
    <w:link w:val="a7"/>
    <w:uiPriority w:val="99"/>
    <w:rsid w:val="00D9167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0DA7"/>
    <w:pPr>
      <w:spacing w:after="0" w:line="240" w:lineRule="auto"/>
    </w:pPr>
  </w:style>
  <w:style w:type="paragraph" w:styleId="a4">
    <w:name w:val="List Paragraph"/>
    <w:basedOn w:val="a"/>
    <w:uiPriority w:val="34"/>
    <w:qFormat/>
    <w:rsid w:val="00A40DA7"/>
    <w:pPr>
      <w:ind w:left="720"/>
      <w:contextualSpacing/>
    </w:pPr>
  </w:style>
  <w:style w:type="character" w:customStyle="1" w:styleId="apple-style-span">
    <w:name w:val="apple-style-span"/>
    <w:basedOn w:val="a0"/>
    <w:rsid w:val="00A15353"/>
  </w:style>
  <w:style w:type="character" w:customStyle="1" w:styleId="apple-converted-space">
    <w:name w:val="apple-converted-space"/>
    <w:basedOn w:val="a0"/>
    <w:rsid w:val="00A1535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3389</Words>
  <Characters>19323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8</cp:revision>
  <cp:lastPrinted>2013-09-29T15:01:00Z</cp:lastPrinted>
  <dcterms:created xsi:type="dcterms:W3CDTF">2012-11-13T13:49:00Z</dcterms:created>
  <dcterms:modified xsi:type="dcterms:W3CDTF">2016-01-27T17:41:00Z</dcterms:modified>
</cp:coreProperties>
</file>