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311" w:rsidRPr="00005311" w:rsidRDefault="00005311" w:rsidP="00005311">
      <w:pPr>
        <w:jc w:val="center"/>
        <w:rPr>
          <w:b/>
          <w:sz w:val="36"/>
          <w:szCs w:val="36"/>
        </w:rPr>
      </w:pPr>
      <w:r w:rsidRPr="00005311">
        <w:rPr>
          <w:b/>
          <w:sz w:val="36"/>
          <w:szCs w:val="36"/>
        </w:rPr>
        <w:t>Вопрос</w:t>
      </w:r>
      <w:r>
        <w:rPr>
          <w:b/>
          <w:sz w:val="36"/>
          <w:szCs w:val="36"/>
        </w:rPr>
        <w:t>ы</w:t>
      </w:r>
      <w:r w:rsidRPr="00005311">
        <w:rPr>
          <w:b/>
          <w:sz w:val="36"/>
          <w:szCs w:val="36"/>
        </w:rPr>
        <w:t xml:space="preserve"> по теории вероятности и математической статистики</w:t>
      </w:r>
    </w:p>
    <w:p w:rsidR="00005311" w:rsidRPr="00005311" w:rsidRDefault="00005311">
      <w:pPr>
        <w:rPr>
          <w:rFonts w:cstheme="minorHAnsi"/>
          <w:b/>
          <w:sz w:val="32"/>
          <w:szCs w:val="32"/>
        </w:rPr>
      </w:pPr>
      <w:r w:rsidRPr="00005311">
        <w:rPr>
          <w:rFonts w:cstheme="minorHAnsi"/>
          <w:b/>
          <w:sz w:val="32"/>
          <w:szCs w:val="32"/>
        </w:rPr>
        <w:t>Теоретические вопросы:</w:t>
      </w:r>
    </w:p>
    <w:p w:rsidR="005E2949" w:rsidRPr="00B42E1F" w:rsidRDefault="00005311">
      <w:pPr>
        <w:rPr>
          <w:rFonts w:cstheme="minorHAnsi"/>
          <w:sz w:val="32"/>
          <w:szCs w:val="32"/>
        </w:rPr>
      </w:pPr>
      <w:r w:rsidRPr="00005311">
        <w:rPr>
          <w:rFonts w:cstheme="minorHAnsi"/>
          <w:sz w:val="32"/>
          <w:szCs w:val="32"/>
        </w:rPr>
        <w:t>1. Нормальный закон распределения случайных величин</w:t>
      </w:r>
      <w:r w:rsidR="00B42E1F" w:rsidRPr="00B42E1F">
        <w:rPr>
          <w:rFonts w:cstheme="minorHAnsi"/>
          <w:sz w:val="32"/>
          <w:szCs w:val="32"/>
        </w:rPr>
        <w:t>.</w:t>
      </w:r>
    </w:p>
    <w:p w:rsidR="00005311" w:rsidRPr="00B42E1F" w:rsidRDefault="00005311">
      <w:pPr>
        <w:rPr>
          <w:rFonts w:cstheme="minorHAnsi"/>
          <w:sz w:val="32"/>
          <w:szCs w:val="32"/>
          <w:lang w:val="en-US"/>
        </w:rPr>
      </w:pPr>
      <w:r w:rsidRPr="00005311">
        <w:rPr>
          <w:rFonts w:cstheme="minorHAnsi"/>
          <w:sz w:val="32"/>
          <w:szCs w:val="32"/>
        </w:rPr>
        <w:t>2. Проверка статистических гипотез</w:t>
      </w:r>
      <w:r w:rsidR="00B42E1F">
        <w:rPr>
          <w:rFonts w:cstheme="minorHAnsi"/>
          <w:sz w:val="32"/>
          <w:szCs w:val="32"/>
          <w:lang w:val="en-US"/>
        </w:rPr>
        <w:t>.</w:t>
      </w:r>
      <w:bookmarkStart w:id="0" w:name="_GoBack"/>
      <w:bookmarkEnd w:id="0"/>
    </w:p>
    <w:p w:rsidR="00005311" w:rsidRPr="00005311" w:rsidRDefault="00005311">
      <w:pPr>
        <w:rPr>
          <w:rFonts w:cstheme="minorHAnsi"/>
          <w:b/>
          <w:sz w:val="32"/>
          <w:szCs w:val="32"/>
        </w:rPr>
      </w:pPr>
      <w:r w:rsidRPr="00005311">
        <w:rPr>
          <w:rFonts w:cstheme="minorHAnsi"/>
          <w:b/>
          <w:sz w:val="32"/>
          <w:szCs w:val="32"/>
        </w:rPr>
        <w:t>Практические вопросы:</w:t>
      </w:r>
    </w:p>
    <w:p w:rsidR="00005311" w:rsidRPr="00005311" w:rsidRDefault="00005311" w:rsidP="00005311">
      <w:pPr>
        <w:jc w:val="both"/>
        <w:rPr>
          <w:rFonts w:cstheme="minorHAnsi"/>
          <w:sz w:val="32"/>
          <w:szCs w:val="32"/>
        </w:rPr>
      </w:pPr>
      <w:r w:rsidRPr="00005311">
        <w:rPr>
          <w:rFonts w:cstheme="minorHAnsi"/>
          <w:sz w:val="32"/>
          <w:szCs w:val="32"/>
        </w:rPr>
        <w:t xml:space="preserve">1. Случайная величина Х задана функцией распределения </w:t>
      </w:r>
      <w:r w:rsidRPr="00005311">
        <w:rPr>
          <w:rFonts w:cstheme="minorHAnsi"/>
          <w:sz w:val="32"/>
          <w:szCs w:val="32"/>
          <w:lang w:val="en-US"/>
        </w:rPr>
        <w:t>F</w:t>
      </w:r>
      <w:r w:rsidRPr="00005311">
        <w:rPr>
          <w:rFonts w:cstheme="minorHAnsi"/>
          <w:sz w:val="32"/>
          <w:szCs w:val="32"/>
        </w:rPr>
        <w:t>(</w:t>
      </w:r>
      <w:r w:rsidRPr="00005311">
        <w:rPr>
          <w:rFonts w:cstheme="minorHAnsi"/>
          <w:sz w:val="32"/>
          <w:szCs w:val="32"/>
          <w:lang w:val="en-US"/>
        </w:rPr>
        <w:t>x</w:t>
      </w:r>
      <w:r w:rsidRPr="00005311">
        <w:rPr>
          <w:rFonts w:cstheme="minorHAnsi"/>
          <w:sz w:val="32"/>
          <w:szCs w:val="32"/>
        </w:rPr>
        <w:t xml:space="preserve">). Найти плотность распределения вероятностей, математическое ожидание и дисперсию случайной величины Х. Найти </w:t>
      </w:r>
      <w:r w:rsidRPr="00005311">
        <w:rPr>
          <w:rFonts w:cstheme="minorHAnsi"/>
          <w:sz w:val="32"/>
          <w:szCs w:val="32"/>
          <w:lang w:val="en-US"/>
        </w:rPr>
        <w:t>P</w:t>
      </w:r>
      <w:r w:rsidRPr="00005311">
        <w:rPr>
          <w:rFonts w:cstheme="minorHAnsi"/>
          <w:sz w:val="32"/>
          <w:szCs w:val="32"/>
        </w:rPr>
        <w:t>(</w:t>
      </w:r>
      <w:r w:rsidRPr="00005311">
        <w:rPr>
          <w:rFonts w:cstheme="minorHAnsi"/>
          <w:sz w:val="32"/>
          <w:szCs w:val="32"/>
          <w:lang w:val="en-US"/>
        </w:rPr>
        <w:t>x</w:t>
      </w:r>
      <w:r w:rsidRPr="00005311">
        <w:rPr>
          <w:rFonts w:cstheme="minorHAnsi"/>
          <w:sz w:val="32"/>
          <w:szCs w:val="32"/>
        </w:rPr>
        <w:t xml:space="preserve">&lt;1), </w:t>
      </w:r>
      <w:r w:rsidRPr="00005311">
        <w:rPr>
          <w:rFonts w:cstheme="minorHAnsi"/>
          <w:sz w:val="32"/>
          <w:szCs w:val="32"/>
          <w:lang w:val="en-US"/>
        </w:rPr>
        <w:t>P</w:t>
      </w:r>
      <w:r w:rsidRPr="00005311">
        <w:rPr>
          <w:rFonts w:cstheme="minorHAnsi"/>
          <w:sz w:val="32"/>
          <w:szCs w:val="32"/>
        </w:rPr>
        <w:t>(1&lt;</w:t>
      </w:r>
      <w:r w:rsidRPr="00005311">
        <w:rPr>
          <w:rFonts w:cstheme="minorHAnsi"/>
          <w:sz w:val="32"/>
          <w:szCs w:val="32"/>
          <w:lang w:val="en-US"/>
        </w:rPr>
        <w:t>x</w:t>
      </w:r>
      <w:r w:rsidRPr="00005311">
        <w:rPr>
          <w:rFonts w:cstheme="minorHAnsi"/>
          <w:sz w:val="32"/>
          <w:szCs w:val="32"/>
        </w:rPr>
        <w:t>&lt;2).</w:t>
      </w:r>
    </w:p>
    <w:p w:rsidR="00005311" w:rsidRDefault="00005311" w:rsidP="00005311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ru-RU"/>
        </w:rPr>
        <w:drawing>
          <wp:inline distT="0" distB="0" distL="0" distR="0">
            <wp:extent cx="1609725" cy="1238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311" w:rsidRPr="00005311" w:rsidRDefault="00005311" w:rsidP="00005311">
      <w:pPr>
        <w:jc w:val="both"/>
        <w:rPr>
          <w:rFonts w:cstheme="minorHAnsi"/>
          <w:sz w:val="32"/>
          <w:szCs w:val="32"/>
        </w:rPr>
      </w:pPr>
      <w:r w:rsidRPr="00005311">
        <w:rPr>
          <w:rFonts w:cstheme="minorHAnsi"/>
          <w:sz w:val="32"/>
          <w:szCs w:val="32"/>
        </w:rPr>
        <w:t xml:space="preserve">2. С помощью критерия согласия проверить, согласуется ли гипотеза о нормальном распределении СВХ с опытными данными, </w:t>
      </w:r>
      <w:r w:rsidRPr="00005311">
        <w:rPr>
          <w:rFonts w:cstheme="minorHAnsi"/>
          <w:sz w:val="32"/>
          <w:szCs w:val="32"/>
          <w:lang w:val="en-US"/>
        </w:rPr>
        <w:t>α</w:t>
      </w:r>
      <w:r w:rsidRPr="00005311">
        <w:rPr>
          <w:rFonts w:cstheme="minorHAnsi"/>
          <w:sz w:val="32"/>
          <w:szCs w:val="32"/>
        </w:rPr>
        <w:t>=0,05.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005311" w:rsidTr="00005311">
        <w:tc>
          <w:tcPr>
            <w:tcW w:w="1557" w:type="dxa"/>
          </w:tcPr>
          <w:p w:rsidR="00005311" w:rsidRDefault="00005311" w:rsidP="00005311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Граница интервала</w:t>
            </w:r>
          </w:p>
        </w:tc>
        <w:tc>
          <w:tcPr>
            <w:tcW w:w="1557" w:type="dxa"/>
          </w:tcPr>
          <w:p w:rsidR="00005311" w:rsidRPr="00005311" w:rsidRDefault="00005311" w:rsidP="00005311">
            <w:pPr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(-20)-(-10)</w:t>
            </w:r>
          </w:p>
        </w:tc>
        <w:tc>
          <w:tcPr>
            <w:tcW w:w="1557" w:type="dxa"/>
          </w:tcPr>
          <w:p w:rsidR="00005311" w:rsidRPr="00005311" w:rsidRDefault="00005311" w:rsidP="00005311">
            <w:pPr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(-10)-0</w:t>
            </w:r>
          </w:p>
        </w:tc>
        <w:tc>
          <w:tcPr>
            <w:tcW w:w="1558" w:type="dxa"/>
          </w:tcPr>
          <w:p w:rsidR="00005311" w:rsidRPr="00005311" w:rsidRDefault="00005311" w:rsidP="00005311">
            <w:pPr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0-10</w:t>
            </w:r>
          </w:p>
        </w:tc>
        <w:tc>
          <w:tcPr>
            <w:tcW w:w="1558" w:type="dxa"/>
          </w:tcPr>
          <w:p w:rsidR="00005311" w:rsidRPr="00005311" w:rsidRDefault="00005311" w:rsidP="00005311">
            <w:pPr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10-20</w:t>
            </w:r>
          </w:p>
        </w:tc>
        <w:tc>
          <w:tcPr>
            <w:tcW w:w="1558" w:type="dxa"/>
          </w:tcPr>
          <w:p w:rsidR="00005311" w:rsidRPr="00005311" w:rsidRDefault="00005311" w:rsidP="00005311">
            <w:pPr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20-30</w:t>
            </w:r>
          </w:p>
        </w:tc>
      </w:tr>
      <w:tr w:rsidR="00005311" w:rsidTr="00005311">
        <w:tc>
          <w:tcPr>
            <w:tcW w:w="1557" w:type="dxa"/>
          </w:tcPr>
          <w:p w:rsidR="00005311" w:rsidRPr="00005311" w:rsidRDefault="00005311" w:rsidP="00005311">
            <w:pPr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cstheme="minorHAnsi"/>
                <w:i/>
                <w:sz w:val="24"/>
                <w:szCs w:val="24"/>
                <w:lang w:val="en-US"/>
              </w:rPr>
              <w:t>ni</w:t>
            </w:r>
            <w:proofErr w:type="spellEnd"/>
          </w:p>
        </w:tc>
        <w:tc>
          <w:tcPr>
            <w:tcW w:w="1557" w:type="dxa"/>
          </w:tcPr>
          <w:p w:rsidR="00005311" w:rsidRPr="00005311" w:rsidRDefault="00005311" w:rsidP="00005311">
            <w:pPr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19</w:t>
            </w:r>
          </w:p>
        </w:tc>
        <w:tc>
          <w:tcPr>
            <w:tcW w:w="1557" w:type="dxa"/>
          </w:tcPr>
          <w:p w:rsidR="00005311" w:rsidRPr="00005311" w:rsidRDefault="00005311" w:rsidP="00005311">
            <w:pPr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42</w:t>
            </w:r>
          </w:p>
        </w:tc>
        <w:tc>
          <w:tcPr>
            <w:tcW w:w="1558" w:type="dxa"/>
          </w:tcPr>
          <w:p w:rsidR="00005311" w:rsidRPr="00005311" w:rsidRDefault="00005311" w:rsidP="00005311">
            <w:pPr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71</w:t>
            </w:r>
          </w:p>
        </w:tc>
        <w:tc>
          <w:tcPr>
            <w:tcW w:w="1558" w:type="dxa"/>
          </w:tcPr>
          <w:p w:rsidR="00005311" w:rsidRPr="00005311" w:rsidRDefault="00005311" w:rsidP="00005311">
            <w:pPr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56</w:t>
            </w:r>
          </w:p>
        </w:tc>
        <w:tc>
          <w:tcPr>
            <w:tcW w:w="1558" w:type="dxa"/>
          </w:tcPr>
          <w:p w:rsidR="00005311" w:rsidRPr="00005311" w:rsidRDefault="00005311" w:rsidP="00005311">
            <w:pPr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12</w:t>
            </w:r>
          </w:p>
        </w:tc>
      </w:tr>
    </w:tbl>
    <w:p w:rsidR="00005311" w:rsidRPr="00005311" w:rsidRDefault="00005311" w:rsidP="00005311">
      <w:pPr>
        <w:jc w:val="both"/>
        <w:rPr>
          <w:rFonts w:cstheme="minorHAnsi"/>
          <w:i/>
          <w:sz w:val="24"/>
          <w:szCs w:val="24"/>
        </w:rPr>
      </w:pPr>
    </w:p>
    <w:sectPr w:rsidR="00005311" w:rsidRPr="00005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B1"/>
    <w:rsid w:val="00005311"/>
    <w:rsid w:val="00110E30"/>
    <w:rsid w:val="00650522"/>
    <w:rsid w:val="007E0B34"/>
    <w:rsid w:val="009576B1"/>
    <w:rsid w:val="00B42E1F"/>
    <w:rsid w:val="00D7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B2E62-F7A4-4DD0-A01D-041D3B4F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5311"/>
    <w:rPr>
      <w:color w:val="808080"/>
    </w:rPr>
  </w:style>
  <w:style w:type="table" w:styleId="a4">
    <w:name w:val="Table Grid"/>
    <w:basedOn w:val="a1"/>
    <w:uiPriority w:val="39"/>
    <w:rsid w:val="00005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Сюбаев</dc:creator>
  <cp:keywords/>
  <dc:description/>
  <cp:lastModifiedBy>Роман Сюбаев</cp:lastModifiedBy>
  <cp:revision>3</cp:revision>
  <dcterms:created xsi:type="dcterms:W3CDTF">2017-01-14T12:07:00Z</dcterms:created>
  <dcterms:modified xsi:type="dcterms:W3CDTF">2017-01-14T12:18:00Z</dcterms:modified>
</cp:coreProperties>
</file>