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72" w:rsidRPr="0080223A" w:rsidRDefault="00032172" w:rsidP="00032172">
      <w:pPr>
        <w:pStyle w:val="a4"/>
        <w:shd w:val="clear" w:color="auto" w:fill="FFFFFF"/>
        <w:rPr>
          <w:rFonts w:ascii="Arial" w:hAnsi="Arial" w:cs="Arial"/>
          <w:b/>
          <w:color w:val="FF0000"/>
          <w:sz w:val="32"/>
          <w:szCs w:val="27"/>
        </w:rPr>
      </w:pPr>
      <w:r w:rsidRPr="0080223A">
        <w:rPr>
          <w:rFonts w:ascii="Arial" w:hAnsi="Arial" w:cs="Arial"/>
          <w:b/>
          <w:color w:val="FF0000"/>
          <w:sz w:val="32"/>
          <w:szCs w:val="27"/>
        </w:rPr>
        <w:t>Вариант 12</w:t>
      </w:r>
    </w:p>
    <w:p w:rsidR="00032172" w:rsidRDefault="00032172" w:rsidP="00032172">
      <w:pPr>
        <w:pStyle w:val="a4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Задание выбирают по таблице - предпоследней и последней цифре шифра. На пересечение этих цифр указаны номера двух вопросов и задач.</w:t>
      </w:r>
    </w:p>
    <w:p w:rsidR="00032172" w:rsidRDefault="00032172" w:rsidP="00032172">
      <w:pPr>
        <w:pStyle w:val="a4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процессе написания работы необходимо делать ссылки на использованную литературу.</w:t>
      </w:r>
    </w:p>
    <w:p w:rsidR="00032172" w:rsidRDefault="00032172" w:rsidP="00032172">
      <w:pPr>
        <w:pStyle w:val="a4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Условия задачи полностью переписываются с данными своего варианта. Вариант выбирается по таблицам задач по последней цифре Вашего пароля. Ответы сопровождаются ссылкой на соответствующие нормативные данные, излагается методика решения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задач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обосновываются расчетные формулы. Для выбранных коэффициентов указывается справочная литература. Размерность правых и левых частей расчетных уравнений должны совпадать. В конце работы указывается использованная литература.</w:t>
      </w:r>
    </w:p>
    <w:p w:rsidR="00032172" w:rsidRDefault="00032172" w:rsidP="00F724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7249C" w:rsidRDefault="00F7249C" w:rsidP="00F724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Номера вопросов:</w:t>
      </w:r>
    </w:p>
    <w:p w:rsidR="00F7249C" w:rsidRPr="00F7249C" w:rsidRDefault="00F7249C" w:rsidP="0003217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24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Основные методы и средства защиты от поражения электрическим током.</w:t>
      </w:r>
    </w:p>
    <w:p w:rsidR="00F7249C" w:rsidRDefault="00F7249C" w:rsidP="00F724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24. </w:t>
      </w:r>
      <w:r w:rsidRPr="00F724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Понятие и типы чрезвычайных ситуаций.</w:t>
      </w:r>
    </w:p>
    <w:p w:rsidR="00F7249C" w:rsidRDefault="00F7249C" w:rsidP="00F724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Вопросы для задач:</w:t>
      </w:r>
    </w:p>
    <w:p w:rsidR="00F7249C" w:rsidRDefault="0080223A" w:rsidP="00F724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Задачи:</w:t>
      </w:r>
      <w:bookmarkStart w:id="0" w:name="_GoBack"/>
      <w:bookmarkEnd w:id="0"/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Задача №3.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Рассчитать мощность осветительной установки с общим равномерным освещением. Привести схему размещения осветительных приборов.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Исходные данные к задаче №3 приведены в таблице 3.1.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Таблица 3.1.</w:t>
      </w:r>
    </w:p>
    <w:tbl>
      <w:tblPr>
        <w:tblW w:w="8112" w:type="dxa"/>
        <w:tblCellSpacing w:w="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97"/>
        <w:gridCol w:w="678"/>
        <w:gridCol w:w="656"/>
        <w:gridCol w:w="514"/>
        <w:gridCol w:w="678"/>
        <w:gridCol w:w="656"/>
        <w:gridCol w:w="514"/>
        <w:gridCol w:w="658"/>
        <w:gridCol w:w="656"/>
        <w:gridCol w:w="514"/>
        <w:gridCol w:w="520"/>
      </w:tblGrid>
      <w:tr w:rsidR="00032172" w:rsidRPr="00032172" w:rsidTr="00032172">
        <w:trPr>
          <w:tblCellSpacing w:w="6" w:type="dxa"/>
        </w:trPr>
        <w:tc>
          <w:tcPr>
            <w:tcW w:w="95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pct"/>
            <w:gridSpan w:val="10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последняя цифра Вашего варианта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5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1.размеры помещения, 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длина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ширина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высота Н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2.характер зрительной работы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3.тип источника света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ЛДЦ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ЛХБ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ЛДЦ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ЛХБ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ЛДБ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ЛХБ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ЛБ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4.коэффициенты отражения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-потолка </w:t>
            </w: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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proofErr w:type="gramEnd"/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-стен </w:t>
            </w: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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с</w:t>
            </w:r>
            <w:proofErr w:type="gramEnd"/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-пола </w:t>
            </w: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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пол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  <w:t>Решение.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Мощность осветительной установки: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W = 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nW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vertAlign w:val="subscript"/>
          <w:lang w:eastAsia="ru-RU"/>
        </w:rPr>
        <w:t>л</w:t>
      </w:r>
      <w:proofErr w:type="spellEnd"/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Вт,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где n - число ламп;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</w:t>
      </w:r>
      <w:r w:rsidRPr="00032172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л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- мощность лампы, 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Вт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определить число ламп найдем количество светильников N: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 = (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</w:t>
      </w:r>
      <w:r w:rsidRPr="00032172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min</w:t>
      </w:r>
      <w:proofErr w:type="spellEnd"/>
      <w:r w:rsidRPr="00032172">
        <w:rPr>
          <w:rFonts w:ascii="Symbol" w:eastAsia="Times New Roman" w:hAnsi="Symbol" w:cs="Arial"/>
          <w:color w:val="000000"/>
          <w:sz w:val="27"/>
          <w:szCs w:val="27"/>
          <w:vertAlign w:val="subscript"/>
          <w:lang w:eastAsia="ru-RU"/>
        </w:rPr>
        <w:t></w:t>
      </w:r>
      <w:r w:rsidRPr="00032172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 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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K)/(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r w:rsidRPr="00032172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л</w:t>
      </w:r>
      <w:proofErr w:type="spellEnd"/>
      <w:r w:rsidRPr="00032172">
        <w:rPr>
          <w:rFonts w:ascii="Symbol" w:eastAsia="Times New Roman" w:hAnsi="Symbol" w:cs="Arial"/>
          <w:color w:val="000000"/>
          <w:sz w:val="27"/>
          <w:szCs w:val="27"/>
          <w:vertAlign w:val="subscript"/>
          <w:lang w:eastAsia="ru-RU"/>
        </w:rPr>
        <w:t></w:t>
      </w:r>
      <w:r w:rsidRPr="00032172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 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Z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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</w:t>
      </w:r>
      <w:proofErr w:type="spellEnd"/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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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</w:t>
      </w:r>
      <w:proofErr w:type="spellStart"/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</w:t>
      </w:r>
      <w:proofErr w:type="spellEnd"/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где 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E</w:t>
      </w: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vertAlign w:val="subscript"/>
          <w:lang w:eastAsia="ru-RU"/>
        </w:rPr>
        <w:t>min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 - нормируемая минимальная освещенность, 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лк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; таблица 3.2.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 - площадь освещаемого помещения, м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 - коэффициент запаса (1,3 - 1,7);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л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световой поток лампы, лм; таблица 3.3;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Z - коэффициент неравномерного освещения, равен 0,9;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lastRenderedPageBreak/>
        <w:t>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коэффициент использования светового потока светильников, таблица 3.4;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</w:t>
      </w:r>
      <w:r w:rsidRPr="00032172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l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число ламп в светильнике, n = 2.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Для определения </w:t>
      </w:r>
      <w:r w:rsidRPr="00032172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</w:t>
      </w: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по таблице 3.4. определим показатель помещения: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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А 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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/ 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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</w:t>
      </w:r>
      <w:r w:rsidRPr="00032172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р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(А+В)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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,</w:t>
      </w:r>
      <w:proofErr w:type="gramEnd"/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 </w:t>
      </w:r>
      <w:proofErr w:type="spellStart"/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р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высота подвеса светильников, м;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А - длина помещения, 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- 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ширина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помещения, м.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= H - 0,8 - 0,2, м,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где H - высота помещения, 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0,8 - высота стола, 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0,2 - высота светильника ШОД.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Предлагается выбрать светильник ШОД - 2 </w:t>
      </w:r>
      <w:r w:rsidRPr="00032172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</w:t>
      </w: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40 или ШОД 2 </w:t>
      </w:r>
      <w:r w:rsidRPr="00032172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</w:t>
      </w: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80 с размерами: высота 0,2м; длина 1м 53см; ширина 0,248м.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Общее число ламп: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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2N, шт.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Мощность лампы определяем по таблице 3.3.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Таблица 3.2. Наименьшая освещенность на рабочих поверхностях в производственных помещениях при применении 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люменисцентных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ламп.</w:t>
      </w:r>
    </w:p>
    <w:tbl>
      <w:tblPr>
        <w:tblW w:w="7680" w:type="dxa"/>
        <w:tblCellSpacing w:w="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65"/>
        <w:gridCol w:w="1001"/>
        <w:gridCol w:w="1364"/>
        <w:gridCol w:w="2182"/>
        <w:gridCol w:w="1432"/>
      </w:tblGrid>
      <w:tr w:rsidR="00032172" w:rsidRPr="00032172" w:rsidTr="00032172">
        <w:trPr>
          <w:tblCellSpacing w:w="6" w:type="dxa"/>
        </w:trPr>
        <w:tc>
          <w:tcPr>
            <w:tcW w:w="11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работы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разряд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подразряд</w:t>
            </w:r>
            <w:proofErr w:type="spellEnd"/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150" w:type="pct"/>
            <w:gridSpan w:val="2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наименьшая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освещенность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15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комбинированное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освещение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1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наивысшей точности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1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очень высокой точности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1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высокой точности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1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средней точности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1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малой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точности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Таблица 3.3. Характеристики люминесцентных ламп.</w:t>
      </w:r>
    </w:p>
    <w:tbl>
      <w:tblPr>
        <w:tblW w:w="8100" w:type="dxa"/>
        <w:tblCellSpacing w:w="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05"/>
        <w:gridCol w:w="1534"/>
        <w:gridCol w:w="1329"/>
        <w:gridCol w:w="1329"/>
        <w:gridCol w:w="1329"/>
        <w:gridCol w:w="1174"/>
      </w:tblGrid>
      <w:tr w:rsidR="00032172" w:rsidRPr="00032172" w:rsidTr="00032172">
        <w:trPr>
          <w:tblCellSpacing w:w="6" w:type="dxa"/>
        </w:trPr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Мощность, 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напряжение в сети, 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350" w:type="pct"/>
            <w:gridSpan w:val="4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световой поток лампы, лм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ЛДЦ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ЛХБ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ЛТБ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8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3520</w:t>
            </w:r>
          </w:p>
        </w:tc>
      </w:tr>
    </w:tbl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Таблица 3.4. Коэффициент использования светового потока </w:t>
      </w:r>
      <w:r w:rsidRPr="00032172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</w:t>
      </w: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светильников.</w:t>
      </w:r>
    </w:p>
    <w:tbl>
      <w:tblPr>
        <w:tblW w:w="8100" w:type="dxa"/>
        <w:tblCellSpacing w:w="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82"/>
        <w:gridCol w:w="714"/>
        <w:gridCol w:w="714"/>
        <w:gridCol w:w="714"/>
        <w:gridCol w:w="715"/>
        <w:gridCol w:w="715"/>
        <w:gridCol w:w="715"/>
        <w:gridCol w:w="715"/>
        <w:gridCol w:w="715"/>
        <w:gridCol w:w="801"/>
      </w:tblGrid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светильника</w:t>
            </w:r>
          </w:p>
        </w:tc>
        <w:tc>
          <w:tcPr>
            <w:tcW w:w="4100" w:type="pct"/>
            <w:gridSpan w:val="9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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gridSpan w:val="3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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= 1</w:t>
            </w:r>
          </w:p>
        </w:tc>
        <w:tc>
          <w:tcPr>
            <w:tcW w:w="1350" w:type="pct"/>
            <w:gridSpan w:val="3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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= 1,5</w:t>
            </w:r>
          </w:p>
        </w:tc>
        <w:tc>
          <w:tcPr>
            <w:tcW w:w="1350" w:type="pct"/>
            <w:gridSpan w:val="3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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= 2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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proofErr w:type="gramEnd"/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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с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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пол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ШОД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</w:tbl>
    <w:p w:rsidR="00032172" w:rsidRPr="00032172" w:rsidRDefault="00032172" w:rsidP="00032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8100" w:type="dxa"/>
        <w:tblCellSpacing w:w="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82"/>
        <w:gridCol w:w="714"/>
        <w:gridCol w:w="714"/>
        <w:gridCol w:w="714"/>
        <w:gridCol w:w="715"/>
        <w:gridCol w:w="715"/>
        <w:gridCol w:w="715"/>
        <w:gridCol w:w="715"/>
        <w:gridCol w:w="715"/>
        <w:gridCol w:w="801"/>
      </w:tblGrid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светильника</w:t>
            </w:r>
          </w:p>
        </w:tc>
        <w:tc>
          <w:tcPr>
            <w:tcW w:w="4100" w:type="pct"/>
            <w:gridSpan w:val="9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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gridSpan w:val="3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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= 2,5</w:t>
            </w:r>
          </w:p>
        </w:tc>
        <w:tc>
          <w:tcPr>
            <w:tcW w:w="1350" w:type="pct"/>
            <w:gridSpan w:val="3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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= 3</w:t>
            </w:r>
          </w:p>
        </w:tc>
        <w:tc>
          <w:tcPr>
            <w:tcW w:w="1350" w:type="pct"/>
            <w:gridSpan w:val="3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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= 4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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proofErr w:type="gramEnd"/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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с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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пол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ШОД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</w:tbl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7249C" w:rsidRPr="00F7249C" w:rsidRDefault="00F7249C" w:rsidP="00F7249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24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 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Задача №5.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одном из промышленных предприятий, расположенном в пригороде, разрушилась 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необвалованная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емкость, содержащая 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Qm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вещества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Облако зараженного воздуха распространяется в направлении города, на окраине которого, в R км от промышленного предприятия, расположен узел связи. Местность открытая, скорость ветра в приземленном слое V м/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момент аварии в узле связи находилось N человек, а обеспеченность их противогазами марки CO составила X%.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Определить размеры и площадь зоны заражения, время подхода зараженного воздуха к городу, время поражающего действия вещества, а также возможные потери людей, определить структуру потерь.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Как оказывать первую помощь пострадавшим? Какие действия необходимо предпринять, чтобы обеспечить безопасность людей?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Таблица 5.1. Исходные данные к задаче №5.</w:t>
      </w:r>
    </w:p>
    <w:tbl>
      <w:tblPr>
        <w:tblW w:w="8100" w:type="dxa"/>
        <w:tblCellSpacing w:w="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43"/>
        <w:gridCol w:w="763"/>
        <w:gridCol w:w="816"/>
        <w:gridCol w:w="845"/>
        <w:gridCol w:w="764"/>
        <w:gridCol w:w="816"/>
        <w:gridCol w:w="996"/>
        <w:gridCol w:w="816"/>
        <w:gridCol w:w="841"/>
        <w:gridCol w:w="845"/>
        <w:gridCol w:w="1002"/>
      </w:tblGrid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4100" w:type="pct"/>
            <w:gridSpan w:val="10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Последняя цифра Вашего пароля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Qm</w:t>
            </w:r>
            <w:proofErr w:type="spellEnd"/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R, км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V, м/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N, чел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X, %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сернистый ангидрит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сернистый ангидрит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сероводород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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, m/м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1,54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9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вертикальная устойчивость воздуха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конвекция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изотермия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конвекция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изотермия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конвекция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изотермия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4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конвекция</w:t>
            </w:r>
          </w:p>
        </w:tc>
      </w:tr>
    </w:tbl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Решение.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аварии емкостей со СДЯВ оценка производится по фактически сложившейся обстановке, т.е. берутся реальные количества вылившегося (выброшенного) ядовитого вещества и метеоусловия. Методика оценки химической обстановки включает в себя следующие этапы: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Определяем возможную площадь разлива СДЯВ по формуле:</w:t>
      </w:r>
    </w:p>
    <w:p w:rsidR="00032172" w:rsidRPr="00032172" w:rsidRDefault="00032172" w:rsidP="00032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S = G / (</w:t>
      </w:r>
      <w:r w:rsidRPr="00032172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</w:t>
      </w: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032172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</w:t>
      </w: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0,05),</w:t>
      </w:r>
    </w:p>
    <w:p w:rsidR="00032172" w:rsidRPr="00032172" w:rsidRDefault="00032172" w:rsidP="00032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 G - масса СДЯВ, т;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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плотность СДЯВ, т/м</w:t>
      </w:r>
      <w:r w:rsidRPr="00032172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0,05 - толщина слоя 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разлившегося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СДЯВ, м.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2)Находим по таблице 5.2. с учетом примечания глубину зоны химического заражения (Г).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Таблица 5.2. Глубина распространения облака, зараженного СДЯВ, на открытой местности, км (емкости не обвалованы, скорость ветра 1 м/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изотермия).</w:t>
      </w:r>
    </w:p>
    <w:tbl>
      <w:tblPr>
        <w:tblW w:w="8136" w:type="dxa"/>
        <w:tblCellSpacing w:w="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53"/>
        <w:gridCol w:w="1032"/>
        <w:gridCol w:w="1032"/>
        <w:gridCol w:w="1033"/>
        <w:gridCol w:w="1033"/>
        <w:gridCol w:w="1033"/>
        <w:gridCol w:w="1120"/>
      </w:tblGrid>
      <w:tr w:rsidR="00032172" w:rsidRPr="00032172" w:rsidTr="00032172">
        <w:trPr>
          <w:tblCellSpacing w:w="6" w:type="dxa"/>
        </w:trPr>
        <w:tc>
          <w:tcPr>
            <w:tcW w:w="10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СДЯВ</w:t>
            </w:r>
          </w:p>
        </w:tc>
        <w:tc>
          <w:tcPr>
            <w:tcW w:w="3950" w:type="pct"/>
            <w:gridSpan w:val="6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СДЯВ в емкостях (на объекте), 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032172" w:rsidRPr="00032172" w:rsidTr="00032172">
        <w:trPr>
          <w:tblCellSpacing w:w="6" w:type="dxa"/>
        </w:trPr>
        <w:tc>
          <w:tcPr>
            <w:tcW w:w="105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0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хлор, фосген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0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0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сернистый ангидрид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0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</w:tbl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  <w:t>Примечания: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)г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лубина распространения облака при инверсии будет примерно в 5 раз больше, а при конвекции - в 5 раз меньше, чем при изотермии;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б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)г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лубина распространения облака на закрытой местности (в населенных пунктах со сплошной застройкой, в лесных массивах) будет примерно в 3,5 раза меньше, чем на открытой, при соответствующей степени вертикальной устойчивости воздуха и скорости ветра;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)д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ля обвалованных емкостей со СДЯВ глубина распространения облака уменьшается в 1,5 раза;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)п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ри скорости ветра более 1 м/с вводятся следующие поправочные коэффициенты:</w:t>
      </w:r>
    </w:p>
    <w:tbl>
      <w:tblPr>
        <w:tblW w:w="8112" w:type="dxa"/>
        <w:tblCellSpacing w:w="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62"/>
        <w:gridCol w:w="894"/>
        <w:gridCol w:w="894"/>
        <w:gridCol w:w="894"/>
        <w:gridCol w:w="894"/>
        <w:gridCol w:w="894"/>
        <w:gridCol w:w="980"/>
      </w:tblGrid>
      <w:tr w:rsidR="00032172" w:rsidRPr="00032172" w:rsidTr="00032172">
        <w:trPr>
          <w:tblCellSpacing w:w="6" w:type="dxa"/>
        </w:trPr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вертикальной устойчивости воздуха</w:t>
            </w:r>
          </w:p>
        </w:tc>
        <w:tc>
          <w:tcPr>
            <w:tcW w:w="3350" w:type="pct"/>
            <w:gridSpan w:val="6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скорость ветра, м/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32172" w:rsidRPr="00032172" w:rsidTr="00032172">
        <w:trPr>
          <w:tblCellSpacing w:w="6" w:type="dxa"/>
        </w:trPr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изотермия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конвекция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3)Определяем ширину зоны химического заражения (Ш), которая составляет: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инверсии - 0,03 </w:t>
      </w:r>
      <w:r w:rsidRPr="00032172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</w:t>
      </w: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Г;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изотермии - 0,15 </w:t>
      </w:r>
      <w:r w:rsidRPr="00032172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</w:t>
      </w: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Г;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конвекции - 0,8 </w:t>
      </w:r>
      <w:r w:rsidRPr="00032172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</w:t>
      </w: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Г.</w:t>
      </w:r>
    </w:p>
    <w:p w:rsidR="00032172" w:rsidRPr="00032172" w:rsidRDefault="00032172" w:rsidP="0003217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Вычисляем площадь зоны химического заражения (</w:t>
      </w:r>
      <w:proofErr w:type="spellStart"/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по формуле: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= 0,5 Г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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Ш.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Определяем время подхода зараженного воздуха к населенному пункту, расположенному по направлению ветра (t 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подх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по формуле: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 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подх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= R / (</w:t>
      </w:r>
      <w:proofErr w:type="spellStart"/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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60),</w:t>
      </w:r>
    </w:p>
    <w:p w:rsidR="00032172" w:rsidRPr="00032172" w:rsidRDefault="00032172" w:rsidP="00032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где R - расстояние от места разлива СДЯВ до заданного рубежа (объекта), 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Vср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средняя скорость переноса облака воздушным потоком, 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/ с, </w:t>
      </w:r>
      <w:proofErr w:type="spell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Vср</w:t>
      </w:r>
      <w:proofErr w:type="spell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= (1,5 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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2,0) 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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V;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где V - скорость ветра в приземном слое, м / 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1,5 - при R 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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10 км;</w:t>
      </w:r>
    </w:p>
    <w:p w:rsidR="00032172" w:rsidRPr="00032172" w:rsidRDefault="00032172" w:rsidP="000321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2,0 - при R </w:t>
      </w:r>
      <w:r w:rsidRPr="00032172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</w:t>
      </w: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10 км.</w:t>
      </w:r>
    </w:p>
    <w:p w:rsidR="00032172" w:rsidRPr="00032172" w:rsidRDefault="00032172" w:rsidP="0003217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Определяем время поражающего действия СДЯВ (t пор) по таблице 5.3 (в ч).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Таблица 5.3.</w:t>
      </w:r>
    </w:p>
    <w:tbl>
      <w:tblPr>
        <w:tblW w:w="8100" w:type="dxa"/>
        <w:tblCellSpacing w:w="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75"/>
        <w:gridCol w:w="2669"/>
        <w:gridCol w:w="2756"/>
      </w:tblGrid>
      <w:tr w:rsidR="00032172" w:rsidRPr="00032172" w:rsidTr="00032172">
        <w:trPr>
          <w:tblCellSpacing w:w="6" w:type="dxa"/>
        </w:trPr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СДЯВ</w:t>
            </w:r>
          </w:p>
        </w:tc>
        <w:tc>
          <w:tcPr>
            <w:tcW w:w="3350" w:type="pct"/>
            <w:gridSpan w:val="2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хранилища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необвалованное</w:t>
            </w:r>
            <w:proofErr w:type="spellEnd"/>
          </w:p>
        </w:tc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обвалованное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фосген</w:t>
            </w:r>
          </w:p>
        </w:tc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сернистый ангидрид</w:t>
            </w:r>
          </w:p>
        </w:tc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  <w:t>Примечание.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скорости ветра более 1м/</w:t>
      </w:r>
      <w:proofErr w:type="gramStart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 вводятся</w:t>
      </w:r>
      <w:proofErr w:type="gramEnd"/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следующие поправочные коэффициенты:</w:t>
      </w:r>
    </w:p>
    <w:tbl>
      <w:tblPr>
        <w:tblW w:w="8100" w:type="dxa"/>
        <w:tblCellSpacing w:w="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992"/>
        <w:gridCol w:w="992"/>
        <w:gridCol w:w="992"/>
        <w:gridCol w:w="992"/>
        <w:gridCol w:w="998"/>
      </w:tblGrid>
      <w:tr w:rsidR="00032172" w:rsidRPr="00032172" w:rsidTr="00032172">
        <w:trPr>
          <w:tblCellSpacing w:w="6" w:type="dxa"/>
        </w:trPr>
        <w:tc>
          <w:tcPr>
            <w:tcW w:w="13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скорость ветра, м \ </w:t>
            </w: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3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поправочный коэффициент</w:t>
            </w:r>
          </w:p>
        </w:tc>
        <w:tc>
          <w:tcPr>
            <w:tcW w:w="6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60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</w:tbl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  <w:t> </w:t>
      </w:r>
    </w:p>
    <w:p w:rsidR="00032172" w:rsidRPr="00032172" w:rsidRDefault="00032172" w:rsidP="000321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Определяем возможные потери (П) людей, оказавшихся в очаге химического поражения и в расположенных жилых и общественных зданиях, по таблице 5.4.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Таблица 5.4. Возможные потери людей от СДЯВ в очаге поражения, %.</w:t>
      </w:r>
    </w:p>
    <w:tbl>
      <w:tblPr>
        <w:tblW w:w="8112" w:type="dxa"/>
        <w:tblCellSpacing w:w="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27"/>
        <w:gridCol w:w="581"/>
        <w:gridCol w:w="568"/>
        <w:gridCol w:w="568"/>
        <w:gridCol w:w="569"/>
        <w:gridCol w:w="569"/>
        <w:gridCol w:w="569"/>
        <w:gridCol w:w="569"/>
        <w:gridCol w:w="569"/>
        <w:gridCol w:w="569"/>
        <w:gridCol w:w="654"/>
      </w:tblGrid>
      <w:tr w:rsidR="00032172" w:rsidRPr="00032172" w:rsidTr="00032172">
        <w:trPr>
          <w:tblCellSpacing w:w="6" w:type="dxa"/>
        </w:trPr>
        <w:tc>
          <w:tcPr>
            <w:tcW w:w="1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расположения людей</w:t>
            </w:r>
          </w:p>
        </w:tc>
        <w:tc>
          <w:tcPr>
            <w:tcW w:w="3550" w:type="pct"/>
            <w:gridSpan w:val="10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Обеспеченность людей противогазами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открытой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2172" w:rsidRPr="00032172" w:rsidTr="00032172">
        <w:trPr>
          <w:tblCellSpacing w:w="6" w:type="dxa"/>
        </w:trPr>
        <w:tc>
          <w:tcPr>
            <w:tcW w:w="14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простейших</w:t>
            </w:r>
          </w:p>
          <w:p w:rsidR="00032172" w:rsidRPr="00032172" w:rsidRDefault="00032172" w:rsidP="0003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укрытиях</w:t>
            </w:r>
            <w:proofErr w:type="gramEnd"/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pct"/>
            <w:shd w:val="clear" w:color="auto" w:fill="FFFFFF"/>
            <w:hideMark/>
          </w:tcPr>
          <w:p w:rsidR="00032172" w:rsidRPr="00032172" w:rsidRDefault="00032172" w:rsidP="00032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  <w:lastRenderedPageBreak/>
        <w:t>Примечание.</w:t>
      </w:r>
    </w:p>
    <w:p w:rsidR="00032172" w:rsidRPr="00032172" w:rsidRDefault="00032172" w:rsidP="000321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03217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Ориентировочная структура потерь людей в очаге поражения легкой степени - 25%, средней и тяжелой степени - 40%, со смертельным исходом - 35%.</w:t>
      </w:r>
    </w:p>
    <w:p w:rsidR="00032172" w:rsidRDefault="00032172" w:rsidP="00032172">
      <w:pPr>
        <w:pStyle w:val="a4"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Задача №9.</w:t>
      </w:r>
    </w:p>
    <w:p w:rsidR="00032172" w:rsidRDefault="00032172" w:rsidP="00032172">
      <w:pPr>
        <w:pStyle w:val="a4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Представить проект размещения рабочих мест, оснащенных компьютерами, в помещении с размерами:</w:t>
      </w:r>
    </w:p>
    <w:p w:rsidR="00032172" w:rsidRDefault="00032172" w:rsidP="00032172">
      <w:pPr>
        <w:pStyle w:val="a4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ширина - 6 м;</w:t>
      </w:r>
    </w:p>
    <w:p w:rsidR="00032172" w:rsidRDefault="00032172" w:rsidP="00032172">
      <w:pPr>
        <w:pStyle w:val="a4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длина - 8 м.</w:t>
      </w:r>
    </w:p>
    <w:p w:rsidR="00032172" w:rsidRDefault="00032172" w:rsidP="00032172">
      <w:pPr>
        <w:pStyle w:val="a4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схеме указать, сколько рабочих мест можно разместить на заданной площади; указать расстояние между боковыми стенками компьютера, между мониторами и задней стенкой следующего компьютера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рядном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их расположении); ориентацию экрана относительно оконных проемов, ориентацию осветительных приборов относительно экранов компьютера.</w:t>
      </w:r>
    </w:p>
    <w:p w:rsidR="00032172" w:rsidRDefault="00032172" w:rsidP="00032172">
      <w:pPr>
        <w:pStyle w:val="a4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Каковы должны быть параметры микроклимата, освещенности, шума в помещении?</w:t>
      </w:r>
    </w:p>
    <w:p w:rsidR="00032172" w:rsidRDefault="00032172" w:rsidP="00032172">
      <w:pPr>
        <w:pStyle w:val="a4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 регламентируется время работы за компьютером?</w:t>
      </w:r>
    </w:p>
    <w:p w:rsidR="00032172" w:rsidRDefault="00032172" w:rsidP="00032172">
      <w:pPr>
        <w:pStyle w:val="a4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Указать меры защиты от поражения электрическим током.</w:t>
      </w:r>
    </w:p>
    <w:p w:rsidR="00F7249C" w:rsidRPr="00F7249C" w:rsidRDefault="00F7249C" w:rsidP="00F724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7249C" w:rsidRPr="00F7249C" w:rsidRDefault="00F7249C" w:rsidP="00F7249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7249C" w:rsidRPr="00F7249C" w:rsidRDefault="00F7249C" w:rsidP="00F724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7249C" w:rsidRPr="00F7249C" w:rsidRDefault="00F7249C" w:rsidP="00F7249C">
      <w:pPr>
        <w:pStyle w:val="a3"/>
        <w:shd w:val="clear" w:color="auto" w:fill="FFFFFF"/>
        <w:spacing w:before="100" w:beforeAutospacing="1" w:after="100" w:afterAutospacing="1" w:line="240" w:lineRule="auto"/>
        <w:ind w:left="744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B3726" w:rsidRDefault="00BB3726"/>
    <w:sectPr w:rsidR="00BB37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07A"/>
    <w:multiLevelType w:val="hybridMultilevel"/>
    <w:tmpl w:val="7978864C"/>
    <w:lvl w:ilvl="0" w:tplc="05468C58">
      <w:start w:val="13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3310"/>
    <w:multiLevelType w:val="multilevel"/>
    <w:tmpl w:val="5C023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B025B"/>
    <w:multiLevelType w:val="multilevel"/>
    <w:tmpl w:val="0FF6A5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81F5F"/>
    <w:multiLevelType w:val="multilevel"/>
    <w:tmpl w:val="4AB2F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01B79"/>
    <w:multiLevelType w:val="multilevel"/>
    <w:tmpl w:val="3466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C50DC"/>
    <w:multiLevelType w:val="hybridMultilevel"/>
    <w:tmpl w:val="AD2E54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36058"/>
    <w:multiLevelType w:val="hybridMultilevel"/>
    <w:tmpl w:val="DB98E5E2"/>
    <w:lvl w:ilvl="0" w:tplc="6E74DB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1C4DB4"/>
    <w:multiLevelType w:val="multilevel"/>
    <w:tmpl w:val="930A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2758D"/>
    <w:multiLevelType w:val="hybridMultilevel"/>
    <w:tmpl w:val="55F87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C0223"/>
    <w:multiLevelType w:val="hybridMultilevel"/>
    <w:tmpl w:val="0A861128"/>
    <w:lvl w:ilvl="0" w:tplc="472CB13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6034D1"/>
    <w:multiLevelType w:val="multilevel"/>
    <w:tmpl w:val="EF0A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324E0"/>
    <w:multiLevelType w:val="multilevel"/>
    <w:tmpl w:val="A3AE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42CB8"/>
    <w:multiLevelType w:val="hybridMultilevel"/>
    <w:tmpl w:val="3FEEFA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E6E73"/>
    <w:multiLevelType w:val="multilevel"/>
    <w:tmpl w:val="F45C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73407"/>
    <w:multiLevelType w:val="multilevel"/>
    <w:tmpl w:val="5EDC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F0A4E"/>
    <w:multiLevelType w:val="hybridMultilevel"/>
    <w:tmpl w:val="B91ACDC8"/>
    <w:lvl w:ilvl="0" w:tplc="7B562D2E">
      <w:start w:val="13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82EA9"/>
    <w:multiLevelType w:val="multilevel"/>
    <w:tmpl w:val="A8F2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43D68"/>
    <w:multiLevelType w:val="multilevel"/>
    <w:tmpl w:val="EC96F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F0FC9"/>
    <w:multiLevelType w:val="multilevel"/>
    <w:tmpl w:val="8D20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0"/>
  </w:num>
  <w:num w:numId="5">
    <w:abstractNumId w:val="16"/>
  </w:num>
  <w:num w:numId="6">
    <w:abstractNumId w:val="5"/>
  </w:num>
  <w:num w:numId="7">
    <w:abstractNumId w:val="11"/>
  </w:num>
  <w:num w:numId="8">
    <w:abstractNumId w:val="6"/>
  </w:num>
  <w:num w:numId="9">
    <w:abstractNumId w:val="13"/>
  </w:num>
  <w:num w:numId="10">
    <w:abstractNumId w:val="18"/>
  </w:num>
  <w:num w:numId="11">
    <w:abstractNumId w:val="12"/>
  </w:num>
  <w:num w:numId="12">
    <w:abstractNumId w:val="4"/>
  </w:num>
  <w:num w:numId="13">
    <w:abstractNumId w:val="8"/>
  </w:num>
  <w:num w:numId="14">
    <w:abstractNumId w:val="14"/>
  </w:num>
  <w:num w:numId="15">
    <w:abstractNumId w:val="9"/>
  </w:num>
  <w:num w:numId="16">
    <w:abstractNumId w:val="1"/>
  </w:num>
  <w:num w:numId="17">
    <w:abstractNumId w:val="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6F"/>
    <w:rsid w:val="00005E9C"/>
    <w:rsid w:val="00014703"/>
    <w:rsid w:val="00017434"/>
    <w:rsid w:val="00020D81"/>
    <w:rsid w:val="00022E94"/>
    <w:rsid w:val="000241E8"/>
    <w:rsid w:val="00025986"/>
    <w:rsid w:val="000264C3"/>
    <w:rsid w:val="00030FAB"/>
    <w:rsid w:val="00032172"/>
    <w:rsid w:val="00032201"/>
    <w:rsid w:val="00036E82"/>
    <w:rsid w:val="000376F7"/>
    <w:rsid w:val="0003793F"/>
    <w:rsid w:val="00037FEA"/>
    <w:rsid w:val="0004267B"/>
    <w:rsid w:val="000429FD"/>
    <w:rsid w:val="00042F6C"/>
    <w:rsid w:val="00043E06"/>
    <w:rsid w:val="00050B4A"/>
    <w:rsid w:val="00064CF8"/>
    <w:rsid w:val="0006754E"/>
    <w:rsid w:val="00073D33"/>
    <w:rsid w:val="00074B8A"/>
    <w:rsid w:val="000779E1"/>
    <w:rsid w:val="00081F3C"/>
    <w:rsid w:val="00082027"/>
    <w:rsid w:val="000839BC"/>
    <w:rsid w:val="00087A7C"/>
    <w:rsid w:val="000920A8"/>
    <w:rsid w:val="00092775"/>
    <w:rsid w:val="00094AAD"/>
    <w:rsid w:val="000951F7"/>
    <w:rsid w:val="0009774E"/>
    <w:rsid w:val="000A1809"/>
    <w:rsid w:val="000A7533"/>
    <w:rsid w:val="000B1B02"/>
    <w:rsid w:val="000B201F"/>
    <w:rsid w:val="000B421A"/>
    <w:rsid w:val="000B52AF"/>
    <w:rsid w:val="000B585E"/>
    <w:rsid w:val="000C1727"/>
    <w:rsid w:val="000C1B14"/>
    <w:rsid w:val="000C4A3D"/>
    <w:rsid w:val="000D7ED4"/>
    <w:rsid w:val="000E0D9C"/>
    <w:rsid w:val="000E23BE"/>
    <w:rsid w:val="000E2DFE"/>
    <w:rsid w:val="000E35A4"/>
    <w:rsid w:val="000E4EED"/>
    <w:rsid w:val="000E7F81"/>
    <w:rsid w:val="000F0E81"/>
    <w:rsid w:val="000F4DDF"/>
    <w:rsid w:val="000F600C"/>
    <w:rsid w:val="000F6E09"/>
    <w:rsid w:val="00100F8F"/>
    <w:rsid w:val="00102ED8"/>
    <w:rsid w:val="001048CD"/>
    <w:rsid w:val="001068FD"/>
    <w:rsid w:val="00107EEB"/>
    <w:rsid w:val="001108FB"/>
    <w:rsid w:val="00111A7B"/>
    <w:rsid w:val="00114154"/>
    <w:rsid w:val="00115274"/>
    <w:rsid w:val="00123D2E"/>
    <w:rsid w:val="001251F1"/>
    <w:rsid w:val="001269D8"/>
    <w:rsid w:val="00136F6D"/>
    <w:rsid w:val="00137294"/>
    <w:rsid w:val="0014053C"/>
    <w:rsid w:val="0014076A"/>
    <w:rsid w:val="00141D03"/>
    <w:rsid w:val="00141F29"/>
    <w:rsid w:val="00141FAD"/>
    <w:rsid w:val="001434F0"/>
    <w:rsid w:val="00143550"/>
    <w:rsid w:val="00143E89"/>
    <w:rsid w:val="00144EFB"/>
    <w:rsid w:val="00151611"/>
    <w:rsid w:val="00152156"/>
    <w:rsid w:val="0015678D"/>
    <w:rsid w:val="0015741C"/>
    <w:rsid w:val="001622FA"/>
    <w:rsid w:val="0016343F"/>
    <w:rsid w:val="00170B23"/>
    <w:rsid w:val="001739D9"/>
    <w:rsid w:val="00174C91"/>
    <w:rsid w:val="00175CFC"/>
    <w:rsid w:val="0017661E"/>
    <w:rsid w:val="00181176"/>
    <w:rsid w:val="001826ED"/>
    <w:rsid w:val="0018278B"/>
    <w:rsid w:val="00183688"/>
    <w:rsid w:val="0018405C"/>
    <w:rsid w:val="0018577E"/>
    <w:rsid w:val="00187BD2"/>
    <w:rsid w:val="00192629"/>
    <w:rsid w:val="001932CC"/>
    <w:rsid w:val="001947FD"/>
    <w:rsid w:val="0019631D"/>
    <w:rsid w:val="00197966"/>
    <w:rsid w:val="001A2DF8"/>
    <w:rsid w:val="001A6590"/>
    <w:rsid w:val="001B15BD"/>
    <w:rsid w:val="001B2FE9"/>
    <w:rsid w:val="001B68D9"/>
    <w:rsid w:val="001C2301"/>
    <w:rsid w:val="001C234F"/>
    <w:rsid w:val="001C64AA"/>
    <w:rsid w:val="001D1BAC"/>
    <w:rsid w:val="001D6BDA"/>
    <w:rsid w:val="001E0C8B"/>
    <w:rsid w:val="001E3E3F"/>
    <w:rsid w:val="001E5056"/>
    <w:rsid w:val="001E5EF2"/>
    <w:rsid w:val="001E6185"/>
    <w:rsid w:val="001E635E"/>
    <w:rsid w:val="001E6555"/>
    <w:rsid w:val="001F0C45"/>
    <w:rsid w:val="001F4623"/>
    <w:rsid w:val="001F7FF8"/>
    <w:rsid w:val="0020296B"/>
    <w:rsid w:val="00202A1A"/>
    <w:rsid w:val="002068C8"/>
    <w:rsid w:val="00210194"/>
    <w:rsid w:val="00210632"/>
    <w:rsid w:val="002106DD"/>
    <w:rsid w:val="00210A03"/>
    <w:rsid w:val="00211E39"/>
    <w:rsid w:val="0021473A"/>
    <w:rsid w:val="00214912"/>
    <w:rsid w:val="00215AD7"/>
    <w:rsid w:val="00221D31"/>
    <w:rsid w:val="0023508F"/>
    <w:rsid w:val="00237A62"/>
    <w:rsid w:val="00237CC6"/>
    <w:rsid w:val="00242949"/>
    <w:rsid w:val="002456A8"/>
    <w:rsid w:val="002470DA"/>
    <w:rsid w:val="002503F9"/>
    <w:rsid w:val="00252039"/>
    <w:rsid w:val="00254D91"/>
    <w:rsid w:val="002579BB"/>
    <w:rsid w:val="00270764"/>
    <w:rsid w:val="002724E3"/>
    <w:rsid w:val="00272D6D"/>
    <w:rsid w:val="00273F4E"/>
    <w:rsid w:val="002750B0"/>
    <w:rsid w:val="002775BC"/>
    <w:rsid w:val="00280A48"/>
    <w:rsid w:val="00282BF5"/>
    <w:rsid w:val="00282CD6"/>
    <w:rsid w:val="002844CA"/>
    <w:rsid w:val="00286DBC"/>
    <w:rsid w:val="00287E8C"/>
    <w:rsid w:val="002901A9"/>
    <w:rsid w:val="002929E3"/>
    <w:rsid w:val="002933EB"/>
    <w:rsid w:val="00293644"/>
    <w:rsid w:val="00293C77"/>
    <w:rsid w:val="002A065A"/>
    <w:rsid w:val="002A350F"/>
    <w:rsid w:val="002B0CC0"/>
    <w:rsid w:val="002B1904"/>
    <w:rsid w:val="002B1AFD"/>
    <w:rsid w:val="002B7825"/>
    <w:rsid w:val="002C09EB"/>
    <w:rsid w:val="002C35F1"/>
    <w:rsid w:val="002C4EBA"/>
    <w:rsid w:val="002C53E8"/>
    <w:rsid w:val="002C7E6F"/>
    <w:rsid w:val="002D38EC"/>
    <w:rsid w:val="002D4EC7"/>
    <w:rsid w:val="002D5FAF"/>
    <w:rsid w:val="002E3418"/>
    <w:rsid w:val="002E7C70"/>
    <w:rsid w:val="002F143E"/>
    <w:rsid w:val="002F1EBB"/>
    <w:rsid w:val="002F27F0"/>
    <w:rsid w:val="002F2EC3"/>
    <w:rsid w:val="003000F6"/>
    <w:rsid w:val="00300CBC"/>
    <w:rsid w:val="00301FE5"/>
    <w:rsid w:val="00303B4D"/>
    <w:rsid w:val="00311FCF"/>
    <w:rsid w:val="003159B6"/>
    <w:rsid w:val="003226CE"/>
    <w:rsid w:val="00322C8B"/>
    <w:rsid w:val="00324873"/>
    <w:rsid w:val="00330B33"/>
    <w:rsid w:val="003317B0"/>
    <w:rsid w:val="00332267"/>
    <w:rsid w:val="0033275D"/>
    <w:rsid w:val="00334E42"/>
    <w:rsid w:val="00336FFD"/>
    <w:rsid w:val="003409E4"/>
    <w:rsid w:val="00340DB4"/>
    <w:rsid w:val="003476E6"/>
    <w:rsid w:val="00347BB9"/>
    <w:rsid w:val="00350363"/>
    <w:rsid w:val="0035066F"/>
    <w:rsid w:val="00350EA4"/>
    <w:rsid w:val="0035185E"/>
    <w:rsid w:val="0035302F"/>
    <w:rsid w:val="00355DA2"/>
    <w:rsid w:val="00357077"/>
    <w:rsid w:val="003619F1"/>
    <w:rsid w:val="00363A05"/>
    <w:rsid w:val="00363A09"/>
    <w:rsid w:val="003725EE"/>
    <w:rsid w:val="0037303C"/>
    <w:rsid w:val="00376472"/>
    <w:rsid w:val="00376E89"/>
    <w:rsid w:val="003772EE"/>
    <w:rsid w:val="0038413C"/>
    <w:rsid w:val="00384332"/>
    <w:rsid w:val="003844BB"/>
    <w:rsid w:val="0038590F"/>
    <w:rsid w:val="00386BE0"/>
    <w:rsid w:val="00387DD3"/>
    <w:rsid w:val="00390C19"/>
    <w:rsid w:val="00392A8D"/>
    <w:rsid w:val="00392E1F"/>
    <w:rsid w:val="003931FF"/>
    <w:rsid w:val="00395BAB"/>
    <w:rsid w:val="00397A90"/>
    <w:rsid w:val="003A137E"/>
    <w:rsid w:val="003A64C3"/>
    <w:rsid w:val="003A65D5"/>
    <w:rsid w:val="003B08D4"/>
    <w:rsid w:val="003B2050"/>
    <w:rsid w:val="003B4A26"/>
    <w:rsid w:val="003B4E61"/>
    <w:rsid w:val="003B5060"/>
    <w:rsid w:val="003B7566"/>
    <w:rsid w:val="003C035F"/>
    <w:rsid w:val="003C0A13"/>
    <w:rsid w:val="003C49AB"/>
    <w:rsid w:val="003C51D4"/>
    <w:rsid w:val="003C7357"/>
    <w:rsid w:val="003C74DB"/>
    <w:rsid w:val="003C7E73"/>
    <w:rsid w:val="003D05FF"/>
    <w:rsid w:val="003D09E4"/>
    <w:rsid w:val="003D21A5"/>
    <w:rsid w:val="003E46EA"/>
    <w:rsid w:val="003F5BA0"/>
    <w:rsid w:val="003F7EE9"/>
    <w:rsid w:val="00402BE0"/>
    <w:rsid w:val="00405791"/>
    <w:rsid w:val="00406139"/>
    <w:rsid w:val="004112F9"/>
    <w:rsid w:val="0041143E"/>
    <w:rsid w:val="00411C42"/>
    <w:rsid w:val="00411E29"/>
    <w:rsid w:val="00412862"/>
    <w:rsid w:val="004220ED"/>
    <w:rsid w:val="00431D1C"/>
    <w:rsid w:val="00432F55"/>
    <w:rsid w:val="00433CA0"/>
    <w:rsid w:val="004369EA"/>
    <w:rsid w:val="004370E8"/>
    <w:rsid w:val="0044161A"/>
    <w:rsid w:val="00445602"/>
    <w:rsid w:val="00445EFD"/>
    <w:rsid w:val="00450531"/>
    <w:rsid w:val="00455FAE"/>
    <w:rsid w:val="004563B4"/>
    <w:rsid w:val="00461EAB"/>
    <w:rsid w:val="00467D3D"/>
    <w:rsid w:val="0047013C"/>
    <w:rsid w:val="00472F20"/>
    <w:rsid w:val="00475EDA"/>
    <w:rsid w:val="00476B77"/>
    <w:rsid w:val="00481361"/>
    <w:rsid w:val="0048176D"/>
    <w:rsid w:val="004821EE"/>
    <w:rsid w:val="0048605F"/>
    <w:rsid w:val="004871D5"/>
    <w:rsid w:val="00493522"/>
    <w:rsid w:val="004A3A6A"/>
    <w:rsid w:val="004A5181"/>
    <w:rsid w:val="004A6536"/>
    <w:rsid w:val="004B4D8F"/>
    <w:rsid w:val="004B530D"/>
    <w:rsid w:val="004B6D40"/>
    <w:rsid w:val="004C016F"/>
    <w:rsid w:val="004C3522"/>
    <w:rsid w:val="004C5ED9"/>
    <w:rsid w:val="004C633F"/>
    <w:rsid w:val="004D2223"/>
    <w:rsid w:val="004D5C17"/>
    <w:rsid w:val="004D5FFA"/>
    <w:rsid w:val="004E0ED1"/>
    <w:rsid w:val="004E5B25"/>
    <w:rsid w:val="004E6956"/>
    <w:rsid w:val="004F0828"/>
    <w:rsid w:val="004F14F0"/>
    <w:rsid w:val="004F282F"/>
    <w:rsid w:val="004F3334"/>
    <w:rsid w:val="004F376F"/>
    <w:rsid w:val="004F5088"/>
    <w:rsid w:val="0050157E"/>
    <w:rsid w:val="00504593"/>
    <w:rsid w:val="00504B81"/>
    <w:rsid w:val="00510476"/>
    <w:rsid w:val="00513A3B"/>
    <w:rsid w:val="005144DB"/>
    <w:rsid w:val="00514B93"/>
    <w:rsid w:val="005164F1"/>
    <w:rsid w:val="00516506"/>
    <w:rsid w:val="00516E5A"/>
    <w:rsid w:val="005179BC"/>
    <w:rsid w:val="00517BB1"/>
    <w:rsid w:val="005214B2"/>
    <w:rsid w:val="00522112"/>
    <w:rsid w:val="0052365F"/>
    <w:rsid w:val="0052515B"/>
    <w:rsid w:val="00542EA2"/>
    <w:rsid w:val="0054574C"/>
    <w:rsid w:val="00551E84"/>
    <w:rsid w:val="00552744"/>
    <w:rsid w:val="0055755E"/>
    <w:rsid w:val="00560451"/>
    <w:rsid w:val="00562BD9"/>
    <w:rsid w:val="005657AA"/>
    <w:rsid w:val="00571D91"/>
    <w:rsid w:val="0058094B"/>
    <w:rsid w:val="00581EE7"/>
    <w:rsid w:val="0058685C"/>
    <w:rsid w:val="00586D67"/>
    <w:rsid w:val="00590082"/>
    <w:rsid w:val="0059238A"/>
    <w:rsid w:val="00593657"/>
    <w:rsid w:val="005937CE"/>
    <w:rsid w:val="0059558B"/>
    <w:rsid w:val="005A36F6"/>
    <w:rsid w:val="005A3F13"/>
    <w:rsid w:val="005A522E"/>
    <w:rsid w:val="005B0D1F"/>
    <w:rsid w:val="005B13CF"/>
    <w:rsid w:val="005C09BC"/>
    <w:rsid w:val="005C1989"/>
    <w:rsid w:val="005C1C49"/>
    <w:rsid w:val="005C2E73"/>
    <w:rsid w:val="005C3438"/>
    <w:rsid w:val="005C5742"/>
    <w:rsid w:val="005C58A4"/>
    <w:rsid w:val="005C5945"/>
    <w:rsid w:val="005D0525"/>
    <w:rsid w:val="005D2973"/>
    <w:rsid w:val="005D33A2"/>
    <w:rsid w:val="005E05B8"/>
    <w:rsid w:val="005E1001"/>
    <w:rsid w:val="005E2083"/>
    <w:rsid w:val="005E38FC"/>
    <w:rsid w:val="005E7258"/>
    <w:rsid w:val="005F3614"/>
    <w:rsid w:val="005F3A03"/>
    <w:rsid w:val="005F3AEA"/>
    <w:rsid w:val="00601F83"/>
    <w:rsid w:val="006029E5"/>
    <w:rsid w:val="006050B7"/>
    <w:rsid w:val="0060602F"/>
    <w:rsid w:val="00610FA2"/>
    <w:rsid w:val="00614803"/>
    <w:rsid w:val="00614BFB"/>
    <w:rsid w:val="00616D3E"/>
    <w:rsid w:val="006226D7"/>
    <w:rsid w:val="006246D1"/>
    <w:rsid w:val="00624F59"/>
    <w:rsid w:val="00626AB8"/>
    <w:rsid w:val="006300D3"/>
    <w:rsid w:val="00634D1E"/>
    <w:rsid w:val="0064125B"/>
    <w:rsid w:val="00643825"/>
    <w:rsid w:val="00643EA6"/>
    <w:rsid w:val="00645F88"/>
    <w:rsid w:val="00656FC2"/>
    <w:rsid w:val="0066490E"/>
    <w:rsid w:val="00666DB5"/>
    <w:rsid w:val="00667683"/>
    <w:rsid w:val="00667C11"/>
    <w:rsid w:val="00672271"/>
    <w:rsid w:val="00672E19"/>
    <w:rsid w:val="006736E6"/>
    <w:rsid w:val="0067444F"/>
    <w:rsid w:val="0067461C"/>
    <w:rsid w:val="00675710"/>
    <w:rsid w:val="006771F7"/>
    <w:rsid w:val="00681155"/>
    <w:rsid w:val="00682F20"/>
    <w:rsid w:val="00683E43"/>
    <w:rsid w:val="00684A42"/>
    <w:rsid w:val="0068651E"/>
    <w:rsid w:val="00690D06"/>
    <w:rsid w:val="00695E4E"/>
    <w:rsid w:val="006A2DD0"/>
    <w:rsid w:val="006A42C5"/>
    <w:rsid w:val="006B39A9"/>
    <w:rsid w:val="006B4A64"/>
    <w:rsid w:val="006B54C2"/>
    <w:rsid w:val="006B5E12"/>
    <w:rsid w:val="006C2FEB"/>
    <w:rsid w:val="006C3379"/>
    <w:rsid w:val="006C48E4"/>
    <w:rsid w:val="006C65B0"/>
    <w:rsid w:val="006C734A"/>
    <w:rsid w:val="006D3A8A"/>
    <w:rsid w:val="006D3B9E"/>
    <w:rsid w:val="006D68E2"/>
    <w:rsid w:val="006D7357"/>
    <w:rsid w:val="006E0A61"/>
    <w:rsid w:val="006E0CA7"/>
    <w:rsid w:val="006E1442"/>
    <w:rsid w:val="006F3503"/>
    <w:rsid w:val="006F4051"/>
    <w:rsid w:val="006F759D"/>
    <w:rsid w:val="00701021"/>
    <w:rsid w:val="00702DF1"/>
    <w:rsid w:val="00702F49"/>
    <w:rsid w:val="00703B81"/>
    <w:rsid w:val="00715AED"/>
    <w:rsid w:val="007261AF"/>
    <w:rsid w:val="00726226"/>
    <w:rsid w:val="007318B3"/>
    <w:rsid w:val="00731D4C"/>
    <w:rsid w:val="007321D1"/>
    <w:rsid w:val="00740023"/>
    <w:rsid w:val="00740A5D"/>
    <w:rsid w:val="007420EC"/>
    <w:rsid w:val="00743264"/>
    <w:rsid w:val="0074438D"/>
    <w:rsid w:val="007501F7"/>
    <w:rsid w:val="00750573"/>
    <w:rsid w:val="0075077D"/>
    <w:rsid w:val="007507CC"/>
    <w:rsid w:val="00752B48"/>
    <w:rsid w:val="00754F8B"/>
    <w:rsid w:val="007572B6"/>
    <w:rsid w:val="00762ECC"/>
    <w:rsid w:val="00764D74"/>
    <w:rsid w:val="00770013"/>
    <w:rsid w:val="00770143"/>
    <w:rsid w:val="0077129A"/>
    <w:rsid w:val="0077680D"/>
    <w:rsid w:val="0078091F"/>
    <w:rsid w:val="00780ED0"/>
    <w:rsid w:val="007843C2"/>
    <w:rsid w:val="00790114"/>
    <w:rsid w:val="00790331"/>
    <w:rsid w:val="0079302B"/>
    <w:rsid w:val="00793E05"/>
    <w:rsid w:val="00795768"/>
    <w:rsid w:val="00797B15"/>
    <w:rsid w:val="007A16F3"/>
    <w:rsid w:val="007A1A9A"/>
    <w:rsid w:val="007A2E33"/>
    <w:rsid w:val="007A2E48"/>
    <w:rsid w:val="007A6BC5"/>
    <w:rsid w:val="007A6E87"/>
    <w:rsid w:val="007B0B29"/>
    <w:rsid w:val="007B1303"/>
    <w:rsid w:val="007B59E0"/>
    <w:rsid w:val="007B5C71"/>
    <w:rsid w:val="007B5FFF"/>
    <w:rsid w:val="007B6842"/>
    <w:rsid w:val="007B72C9"/>
    <w:rsid w:val="007B7B56"/>
    <w:rsid w:val="007C0407"/>
    <w:rsid w:val="007C048E"/>
    <w:rsid w:val="007C2E78"/>
    <w:rsid w:val="007C5917"/>
    <w:rsid w:val="007C6125"/>
    <w:rsid w:val="007C7D87"/>
    <w:rsid w:val="007D1C63"/>
    <w:rsid w:val="007D7823"/>
    <w:rsid w:val="007E0771"/>
    <w:rsid w:val="007E1210"/>
    <w:rsid w:val="007E15C3"/>
    <w:rsid w:val="007E1934"/>
    <w:rsid w:val="007E3264"/>
    <w:rsid w:val="007F0CE0"/>
    <w:rsid w:val="007F1F7D"/>
    <w:rsid w:val="007F62BE"/>
    <w:rsid w:val="0080223A"/>
    <w:rsid w:val="008069CE"/>
    <w:rsid w:val="00806BA9"/>
    <w:rsid w:val="00811DDC"/>
    <w:rsid w:val="00814701"/>
    <w:rsid w:val="008158BB"/>
    <w:rsid w:val="0082283D"/>
    <w:rsid w:val="00823470"/>
    <w:rsid w:val="00834A04"/>
    <w:rsid w:val="00835A7D"/>
    <w:rsid w:val="008440E9"/>
    <w:rsid w:val="008450CA"/>
    <w:rsid w:val="00847974"/>
    <w:rsid w:val="00855199"/>
    <w:rsid w:val="00855976"/>
    <w:rsid w:val="00855FCD"/>
    <w:rsid w:val="00861F0E"/>
    <w:rsid w:val="0086602E"/>
    <w:rsid w:val="008661DB"/>
    <w:rsid w:val="008671C4"/>
    <w:rsid w:val="00867632"/>
    <w:rsid w:val="008723DB"/>
    <w:rsid w:val="00872E91"/>
    <w:rsid w:val="0087429E"/>
    <w:rsid w:val="00875314"/>
    <w:rsid w:val="008755FE"/>
    <w:rsid w:val="00877D9B"/>
    <w:rsid w:val="00877EEF"/>
    <w:rsid w:val="008861B8"/>
    <w:rsid w:val="00886A05"/>
    <w:rsid w:val="008875CC"/>
    <w:rsid w:val="00891904"/>
    <w:rsid w:val="00893F16"/>
    <w:rsid w:val="0089704F"/>
    <w:rsid w:val="008B1FE4"/>
    <w:rsid w:val="008C3046"/>
    <w:rsid w:val="008C36C1"/>
    <w:rsid w:val="008C57FD"/>
    <w:rsid w:val="008C5FCF"/>
    <w:rsid w:val="008D0076"/>
    <w:rsid w:val="008D140F"/>
    <w:rsid w:val="008D33F8"/>
    <w:rsid w:val="008D3DB8"/>
    <w:rsid w:val="008D55D5"/>
    <w:rsid w:val="008D605B"/>
    <w:rsid w:val="008D7E31"/>
    <w:rsid w:val="008E6990"/>
    <w:rsid w:val="008E6E53"/>
    <w:rsid w:val="008F4C02"/>
    <w:rsid w:val="008F5A5A"/>
    <w:rsid w:val="008F73AB"/>
    <w:rsid w:val="008F74E4"/>
    <w:rsid w:val="00900D6D"/>
    <w:rsid w:val="00901B62"/>
    <w:rsid w:val="00902738"/>
    <w:rsid w:val="00903567"/>
    <w:rsid w:val="00904402"/>
    <w:rsid w:val="00905679"/>
    <w:rsid w:val="009149B1"/>
    <w:rsid w:val="00916F1C"/>
    <w:rsid w:val="009174AA"/>
    <w:rsid w:val="00925946"/>
    <w:rsid w:val="00926BB3"/>
    <w:rsid w:val="00930CE7"/>
    <w:rsid w:val="0093615C"/>
    <w:rsid w:val="00943C3B"/>
    <w:rsid w:val="00944C93"/>
    <w:rsid w:val="0094765A"/>
    <w:rsid w:val="009516CC"/>
    <w:rsid w:val="009518EB"/>
    <w:rsid w:val="00951A13"/>
    <w:rsid w:val="0095566A"/>
    <w:rsid w:val="009568BA"/>
    <w:rsid w:val="00956E0B"/>
    <w:rsid w:val="00962696"/>
    <w:rsid w:val="009668A8"/>
    <w:rsid w:val="009678FB"/>
    <w:rsid w:val="00967D8D"/>
    <w:rsid w:val="009728D1"/>
    <w:rsid w:val="009736EA"/>
    <w:rsid w:val="009736F8"/>
    <w:rsid w:val="009754D6"/>
    <w:rsid w:val="0097599D"/>
    <w:rsid w:val="00976598"/>
    <w:rsid w:val="00982DFD"/>
    <w:rsid w:val="00983303"/>
    <w:rsid w:val="00984BA5"/>
    <w:rsid w:val="00994C5C"/>
    <w:rsid w:val="00995D0E"/>
    <w:rsid w:val="00996010"/>
    <w:rsid w:val="00997965"/>
    <w:rsid w:val="00997CB2"/>
    <w:rsid w:val="009A27FF"/>
    <w:rsid w:val="009A30C3"/>
    <w:rsid w:val="009A376F"/>
    <w:rsid w:val="009A4809"/>
    <w:rsid w:val="009B19A4"/>
    <w:rsid w:val="009B2B9A"/>
    <w:rsid w:val="009B3A11"/>
    <w:rsid w:val="009B4987"/>
    <w:rsid w:val="009B59E8"/>
    <w:rsid w:val="009B5A65"/>
    <w:rsid w:val="009B715D"/>
    <w:rsid w:val="009B75E5"/>
    <w:rsid w:val="009C53E5"/>
    <w:rsid w:val="009D02BE"/>
    <w:rsid w:val="009D42F7"/>
    <w:rsid w:val="009D578F"/>
    <w:rsid w:val="009D654A"/>
    <w:rsid w:val="009D7466"/>
    <w:rsid w:val="009E1097"/>
    <w:rsid w:val="009E2AF0"/>
    <w:rsid w:val="009E5A34"/>
    <w:rsid w:val="009F3A0E"/>
    <w:rsid w:val="009F527A"/>
    <w:rsid w:val="00A000A8"/>
    <w:rsid w:val="00A015F9"/>
    <w:rsid w:val="00A01DBB"/>
    <w:rsid w:val="00A02D52"/>
    <w:rsid w:val="00A07813"/>
    <w:rsid w:val="00A103F0"/>
    <w:rsid w:val="00A104A8"/>
    <w:rsid w:val="00A167D2"/>
    <w:rsid w:val="00A17985"/>
    <w:rsid w:val="00A20926"/>
    <w:rsid w:val="00A20EEC"/>
    <w:rsid w:val="00A22AC5"/>
    <w:rsid w:val="00A25488"/>
    <w:rsid w:val="00A2569A"/>
    <w:rsid w:val="00A2615D"/>
    <w:rsid w:val="00A324BC"/>
    <w:rsid w:val="00A37465"/>
    <w:rsid w:val="00A470D1"/>
    <w:rsid w:val="00A4734F"/>
    <w:rsid w:val="00A52066"/>
    <w:rsid w:val="00A5432E"/>
    <w:rsid w:val="00A54C74"/>
    <w:rsid w:val="00A6261E"/>
    <w:rsid w:val="00A626FA"/>
    <w:rsid w:val="00A63CE8"/>
    <w:rsid w:val="00A643BB"/>
    <w:rsid w:val="00A65EB8"/>
    <w:rsid w:val="00A67C7E"/>
    <w:rsid w:val="00A7019C"/>
    <w:rsid w:val="00A713BD"/>
    <w:rsid w:val="00A72341"/>
    <w:rsid w:val="00A73DFE"/>
    <w:rsid w:val="00A74494"/>
    <w:rsid w:val="00A75DE7"/>
    <w:rsid w:val="00A80268"/>
    <w:rsid w:val="00A80EF7"/>
    <w:rsid w:val="00A85500"/>
    <w:rsid w:val="00A85615"/>
    <w:rsid w:val="00A90FFC"/>
    <w:rsid w:val="00A917EF"/>
    <w:rsid w:val="00A9656E"/>
    <w:rsid w:val="00AA0585"/>
    <w:rsid w:val="00AA3C9C"/>
    <w:rsid w:val="00AA7C05"/>
    <w:rsid w:val="00AB5C9C"/>
    <w:rsid w:val="00AB6356"/>
    <w:rsid w:val="00AB70BF"/>
    <w:rsid w:val="00AB785A"/>
    <w:rsid w:val="00AC1ABA"/>
    <w:rsid w:val="00AC26F6"/>
    <w:rsid w:val="00AD02A7"/>
    <w:rsid w:val="00AD17C4"/>
    <w:rsid w:val="00AD3F4C"/>
    <w:rsid w:val="00AD3F88"/>
    <w:rsid w:val="00AD6B6C"/>
    <w:rsid w:val="00AE36F5"/>
    <w:rsid w:val="00AE4574"/>
    <w:rsid w:val="00AE644A"/>
    <w:rsid w:val="00AE6790"/>
    <w:rsid w:val="00AE7911"/>
    <w:rsid w:val="00AE7FFA"/>
    <w:rsid w:val="00AF049E"/>
    <w:rsid w:val="00B01CD6"/>
    <w:rsid w:val="00B04E0B"/>
    <w:rsid w:val="00B05097"/>
    <w:rsid w:val="00B05763"/>
    <w:rsid w:val="00B06890"/>
    <w:rsid w:val="00B07C01"/>
    <w:rsid w:val="00B07CE7"/>
    <w:rsid w:val="00B11432"/>
    <w:rsid w:val="00B1158F"/>
    <w:rsid w:val="00B16808"/>
    <w:rsid w:val="00B20B9B"/>
    <w:rsid w:val="00B34C9A"/>
    <w:rsid w:val="00B34F6D"/>
    <w:rsid w:val="00B35C14"/>
    <w:rsid w:val="00B37683"/>
    <w:rsid w:val="00B406D6"/>
    <w:rsid w:val="00B409EC"/>
    <w:rsid w:val="00B46A17"/>
    <w:rsid w:val="00B46A29"/>
    <w:rsid w:val="00B52DFF"/>
    <w:rsid w:val="00B53651"/>
    <w:rsid w:val="00B5799C"/>
    <w:rsid w:val="00B610A0"/>
    <w:rsid w:val="00B62D4F"/>
    <w:rsid w:val="00B64480"/>
    <w:rsid w:val="00B64A92"/>
    <w:rsid w:val="00B64B31"/>
    <w:rsid w:val="00B70474"/>
    <w:rsid w:val="00B71062"/>
    <w:rsid w:val="00B74061"/>
    <w:rsid w:val="00B77E99"/>
    <w:rsid w:val="00B77EB1"/>
    <w:rsid w:val="00B854F1"/>
    <w:rsid w:val="00B857F8"/>
    <w:rsid w:val="00B90235"/>
    <w:rsid w:val="00B9642F"/>
    <w:rsid w:val="00BA14A9"/>
    <w:rsid w:val="00BA249F"/>
    <w:rsid w:val="00BA5FA2"/>
    <w:rsid w:val="00BB0516"/>
    <w:rsid w:val="00BB0624"/>
    <w:rsid w:val="00BB0E4C"/>
    <w:rsid w:val="00BB3726"/>
    <w:rsid w:val="00BB564C"/>
    <w:rsid w:val="00BC1654"/>
    <w:rsid w:val="00BD16C4"/>
    <w:rsid w:val="00BD2243"/>
    <w:rsid w:val="00BD42ED"/>
    <w:rsid w:val="00BE1041"/>
    <w:rsid w:val="00BE5996"/>
    <w:rsid w:val="00BE5D6B"/>
    <w:rsid w:val="00BE723A"/>
    <w:rsid w:val="00BE7D0F"/>
    <w:rsid w:val="00BF12E7"/>
    <w:rsid w:val="00BF51D0"/>
    <w:rsid w:val="00BF5305"/>
    <w:rsid w:val="00BF61A3"/>
    <w:rsid w:val="00C05620"/>
    <w:rsid w:val="00C06F77"/>
    <w:rsid w:val="00C105AC"/>
    <w:rsid w:val="00C12168"/>
    <w:rsid w:val="00C14952"/>
    <w:rsid w:val="00C14EE0"/>
    <w:rsid w:val="00C1654B"/>
    <w:rsid w:val="00C1744E"/>
    <w:rsid w:val="00C20401"/>
    <w:rsid w:val="00C33D13"/>
    <w:rsid w:val="00C343DD"/>
    <w:rsid w:val="00C419A7"/>
    <w:rsid w:val="00C437A6"/>
    <w:rsid w:val="00C50D87"/>
    <w:rsid w:val="00C51609"/>
    <w:rsid w:val="00C54B7E"/>
    <w:rsid w:val="00C55BBC"/>
    <w:rsid w:val="00C60CDF"/>
    <w:rsid w:val="00C72ADA"/>
    <w:rsid w:val="00C73E9D"/>
    <w:rsid w:val="00C75553"/>
    <w:rsid w:val="00C83641"/>
    <w:rsid w:val="00C86219"/>
    <w:rsid w:val="00C9136F"/>
    <w:rsid w:val="00C96B10"/>
    <w:rsid w:val="00C97635"/>
    <w:rsid w:val="00CA5409"/>
    <w:rsid w:val="00CA636F"/>
    <w:rsid w:val="00CA6AA1"/>
    <w:rsid w:val="00CB360C"/>
    <w:rsid w:val="00CB4C9D"/>
    <w:rsid w:val="00CB5250"/>
    <w:rsid w:val="00CB71FD"/>
    <w:rsid w:val="00CC4436"/>
    <w:rsid w:val="00CC566E"/>
    <w:rsid w:val="00CC5998"/>
    <w:rsid w:val="00CC60D3"/>
    <w:rsid w:val="00CD2617"/>
    <w:rsid w:val="00CD45C1"/>
    <w:rsid w:val="00CE0DF2"/>
    <w:rsid w:val="00CF62D6"/>
    <w:rsid w:val="00CF699A"/>
    <w:rsid w:val="00D00085"/>
    <w:rsid w:val="00D02F59"/>
    <w:rsid w:val="00D03135"/>
    <w:rsid w:val="00D044A3"/>
    <w:rsid w:val="00D06584"/>
    <w:rsid w:val="00D06C2E"/>
    <w:rsid w:val="00D14B83"/>
    <w:rsid w:val="00D14F46"/>
    <w:rsid w:val="00D17819"/>
    <w:rsid w:val="00D22D7E"/>
    <w:rsid w:val="00D23011"/>
    <w:rsid w:val="00D23540"/>
    <w:rsid w:val="00D253B5"/>
    <w:rsid w:val="00D30065"/>
    <w:rsid w:val="00D30DF8"/>
    <w:rsid w:val="00D31711"/>
    <w:rsid w:val="00D32047"/>
    <w:rsid w:val="00D36E6C"/>
    <w:rsid w:val="00D37626"/>
    <w:rsid w:val="00D40A3D"/>
    <w:rsid w:val="00D41553"/>
    <w:rsid w:val="00D47152"/>
    <w:rsid w:val="00D53BE8"/>
    <w:rsid w:val="00D55E3A"/>
    <w:rsid w:val="00D6343E"/>
    <w:rsid w:val="00D63DAE"/>
    <w:rsid w:val="00D63DD8"/>
    <w:rsid w:val="00D6416A"/>
    <w:rsid w:val="00D64D75"/>
    <w:rsid w:val="00D65351"/>
    <w:rsid w:val="00D65479"/>
    <w:rsid w:val="00D72EE3"/>
    <w:rsid w:val="00D8052B"/>
    <w:rsid w:val="00D81F63"/>
    <w:rsid w:val="00D82333"/>
    <w:rsid w:val="00D826D7"/>
    <w:rsid w:val="00D83313"/>
    <w:rsid w:val="00D84141"/>
    <w:rsid w:val="00D9055F"/>
    <w:rsid w:val="00D954AC"/>
    <w:rsid w:val="00D9604E"/>
    <w:rsid w:val="00DA3E13"/>
    <w:rsid w:val="00DA7129"/>
    <w:rsid w:val="00DA71BF"/>
    <w:rsid w:val="00DB1E6B"/>
    <w:rsid w:val="00DB34B8"/>
    <w:rsid w:val="00DC0C67"/>
    <w:rsid w:val="00DC6E33"/>
    <w:rsid w:val="00DC788D"/>
    <w:rsid w:val="00DD0835"/>
    <w:rsid w:val="00DD4984"/>
    <w:rsid w:val="00DD5281"/>
    <w:rsid w:val="00DD55A2"/>
    <w:rsid w:val="00DD5DC0"/>
    <w:rsid w:val="00DE08CB"/>
    <w:rsid w:val="00DE3BF5"/>
    <w:rsid w:val="00DE73E7"/>
    <w:rsid w:val="00DF2A3A"/>
    <w:rsid w:val="00DF663B"/>
    <w:rsid w:val="00DF7DA6"/>
    <w:rsid w:val="00E020CB"/>
    <w:rsid w:val="00E029AA"/>
    <w:rsid w:val="00E02B2D"/>
    <w:rsid w:val="00E033E6"/>
    <w:rsid w:val="00E0374D"/>
    <w:rsid w:val="00E07E14"/>
    <w:rsid w:val="00E10B8A"/>
    <w:rsid w:val="00E1282B"/>
    <w:rsid w:val="00E14060"/>
    <w:rsid w:val="00E1710F"/>
    <w:rsid w:val="00E25390"/>
    <w:rsid w:val="00E2617C"/>
    <w:rsid w:val="00E267C3"/>
    <w:rsid w:val="00E26DCD"/>
    <w:rsid w:val="00E31A19"/>
    <w:rsid w:val="00E31BBF"/>
    <w:rsid w:val="00E33F1F"/>
    <w:rsid w:val="00E35E9F"/>
    <w:rsid w:val="00E42858"/>
    <w:rsid w:val="00E43C81"/>
    <w:rsid w:val="00E43E5D"/>
    <w:rsid w:val="00E45731"/>
    <w:rsid w:val="00E51FFE"/>
    <w:rsid w:val="00E5330D"/>
    <w:rsid w:val="00E646FC"/>
    <w:rsid w:val="00E7154F"/>
    <w:rsid w:val="00E72986"/>
    <w:rsid w:val="00E741AD"/>
    <w:rsid w:val="00E804C9"/>
    <w:rsid w:val="00E9023C"/>
    <w:rsid w:val="00E90D98"/>
    <w:rsid w:val="00E95073"/>
    <w:rsid w:val="00EA0724"/>
    <w:rsid w:val="00EA2684"/>
    <w:rsid w:val="00EA3984"/>
    <w:rsid w:val="00EA4C2E"/>
    <w:rsid w:val="00EA5ADF"/>
    <w:rsid w:val="00EB28BF"/>
    <w:rsid w:val="00EB4521"/>
    <w:rsid w:val="00EB4EA6"/>
    <w:rsid w:val="00EC0BBE"/>
    <w:rsid w:val="00EC2EA7"/>
    <w:rsid w:val="00EC4545"/>
    <w:rsid w:val="00EC5E48"/>
    <w:rsid w:val="00EC6731"/>
    <w:rsid w:val="00ED5980"/>
    <w:rsid w:val="00ED726D"/>
    <w:rsid w:val="00ED7D2F"/>
    <w:rsid w:val="00EE057E"/>
    <w:rsid w:val="00EE0F33"/>
    <w:rsid w:val="00EE3E60"/>
    <w:rsid w:val="00EE7F0C"/>
    <w:rsid w:val="00EF0252"/>
    <w:rsid w:val="00EF0F81"/>
    <w:rsid w:val="00EF550C"/>
    <w:rsid w:val="00EF696B"/>
    <w:rsid w:val="00EF7563"/>
    <w:rsid w:val="00F073DB"/>
    <w:rsid w:val="00F10C97"/>
    <w:rsid w:val="00F14966"/>
    <w:rsid w:val="00F16014"/>
    <w:rsid w:val="00F161DD"/>
    <w:rsid w:val="00F21582"/>
    <w:rsid w:val="00F27613"/>
    <w:rsid w:val="00F321C1"/>
    <w:rsid w:val="00F32B9A"/>
    <w:rsid w:val="00F34AC0"/>
    <w:rsid w:val="00F40B2B"/>
    <w:rsid w:val="00F439D7"/>
    <w:rsid w:val="00F53B86"/>
    <w:rsid w:val="00F53BE2"/>
    <w:rsid w:val="00F567B4"/>
    <w:rsid w:val="00F623E7"/>
    <w:rsid w:val="00F62417"/>
    <w:rsid w:val="00F64D1D"/>
    <w:rsid w:val="00F70BC0"/>
    <w:rsid w:val="00F71512"/>
    <w:rsid w:val="00F71DBC"/>
    <w:rsid w:val="00F7249C"/>
    <w:rsid w:val="00F72E4B"/>
    <w:rsid w:val="00F73B86"/>
    <w:rsid w:val="00F74695"/>
    <w:rsid w:val="00F75C6B"/>
    <w:rsid w:val="00F77138"/>
    <w:rsid w:val="00F77567"/>
    <w:rsid w:val="00F77715"/>
    <w:rsid w:val="00F805C7"/>
    <w:rsid w:val="00F80736"/>
    <w:rsid w:val="00F80882"/>
    <w:rsid w:val="00F826DA"/>
    <w:rsid w:val="00F877CC"/>
    <w:rsid w:val="00F901E4"/>
    <w:rsid w:val="00F912CA"/>
    <w:rsid w:val="00F91E36"/>
    <w:rsid w:val="00F95FD9"/>
    <w:rsid w:val="00FA2D32"/>
    <w:rsid w:val="00FA4B2D"/>
    <w:rsid w:val="00FB058D"/>
    <w:rsid w:val="00FB19FE"/>
    <w:rsid w:val="00FB25BC"/>
    <w:rsid w:val="00FB44CE"/>
    <w:rsid w:val="00FC4697"/>
    <w:rsid w:val="00FC53BC"/>
    <w:rsid w:val="00FC5E41"/>
    <w:rsid w:val="00FC6446"/>
    <w:rsid w:val="00FC6FE2"/>
    <w:rsid w:val="00FC7DAA"/>
    <w:rsid w:val="00FD104C"/>
    <w:rsid w:val="00FD1E7F"/>
    <w:rsid w:val="00FD4476"/>
    <w:rsid w:val="00FD51C7"/>
    <w:rsid w:val="00FD6042"/>
    <w:rsid w:val="00FD7058"/>
    <w:rsid w:val="00FE1178"/>
    <w:rsid w:val="00FE7238"/>
    <w:rsid w:val="00FE7BA8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dizo</dc:creator>
  <cp:keywords/>
  <dc:description/>
  <cp:lastModifiedBy>dizo</cp:lastModifiedBy>
  <cp:revision>2</cp:revision>
  <dcterms:created xsi:type="dcterms:W3CDTF">2017-01-12T16:02:00Z</dcterms:created>
  <dcterms:modified xsi:type="dcterms:W3CDTF">2017-01-12T16:15:00Z</dcterms:modified>
</cp:coreProperties>
</file>